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C55" w:rsidRPr="00065761" w:rsidRDefault="00411C55" w:rsidP="00210037">
      <w:pPr>
        <w:spacing w:after="0" w:line="480" w:lineRule="auto"/>
        <w:rPr>
          <w:rFonts w:ascii="Times New Roman" w:hAnsi="Times New Roman" w:cs="Times New Roman"/>
          <w:b/>
          <w:sz w:val="24"/>
          <w:szCs w:val="24"/>
          <w:vertAlign w:val="subscript"/>
        </w:rPr>
      </w:pPr>
    </w:p>
    <w:p w:rsidR="00411C55" w:rsidRDefault="00411C55" w:rsidP="00210037">
      <w:pPr>
        <w:spacing w:after="0" w:line="480" w:lineRule="auto"/>
        <w:rPr>
          <w:rFonts w:ascii="Times New Roman" w:hAnsi="Times New Roman" w:cs="Times New Roman"/>
          <w:b/>
          <w:sz w:val="24"/>
          <w:szCs w:val="24"/>
        </w:rPr>
      </w:pPr>
    </w:p>
    <w:p w:rsidR="00411C55" w:rsidRDefault="00411C55" w:rsidP="00210037">
      <w:pPr>
        <w:spacing w:after="0" w:line="480" w:lineRule="auto"/>
        <w:rPr>
          <w:rFonts w:ascii="Times New Roman" w:hAnsi="Times New Roman" w:cs="Times New Roman"/>
          <w:b/>
          <w:sz w:val="24"/>
          <w:szCs w:val="24"/>
        </w:rPr>
      </w:pPr>
    </w:p>
    <w:p w:rsidR="00411C55" w:rsidRDefault="00411C55" w:rsidP="00210037">
      <w:pPr>
        <w:spacing w:after="0" w:line="480" w:lineRule="auto"/>
        <w:rPr>
          <w:rFonts w:ascii="Times New Roman" w:hAnsi="Times New Roman" w:cs="Times New Roman"/>
          <w:b/>
          <w:sz w:val="24"/>
          <w:szCs w:val="24"/>
        </w:rPr>
      </w:pPr>
    </w:p>
    <w:p w:rsidR="00E17A1C" w:rsidRDefault="00E17A1C" w:rsidP="00210037">
      <w:pPr>
        <w:spacing w:after="0" w:line="480" w:lineRule="auto"/>
        <w:rPr>
          <w:rFonts w:ascii="Times New Roman" w:hAnsi="Times New Roman" w:cs="Times New Roman"/>
          <w:b/>
          <w:sz w:val="24"/>
          <w:szCs w:val="24"/>
        </w:rPr>
      </w:pPr>
    </w:p>
    <w:p w:rsidR="00E17A1C" w:rsidRDefault="00E17A1C" w:rsidP="00210037">
      <w:pPr>
        <w:spacing w:after="0" w:line="480" w:lineRule="auto"/>
        <w:rPr>
          <w:rFonts w:ascii="Times New Roman" w:hAnsi="Times New Roman" w:cs="Times New Roman"/>
          <w:b/>
          <w:sz w:val="24"/>
          <w:szCs w:val="24"/>
        </w:rPr>
      </w:pPr>
    </w:p>
    <w:p w:rsidR="00E17A1C" w:rsidRDefault="00E17A1C" w:rsidP="00210037">
      <w:pPr>
        <w:spacing w:after="0" w:line="480" w:lineRule="auto"/>
        <w:rPr>
          <w:rFonts w:ascii="Times New Roman" w:hAnsi="Times New Roman" w:cs="Times New Roman"/>
          <w:b/>
          <w:sz w:val="24"/>
          <w:szCs w:val="24"/>
        </w:rPr>
      </w:pPr>
    </w:p>
    <w:p w:rsidR="00E17A1C" w:rsidRPr="00E17A1C" w:rsidRDefault="00E17A1C" w:rsidP="00E17A1C">
      <w:pPr>
        <w:jc w:val="center"/>
        <w:rPr>
          <w:rFonts w:ascii="Times New Roman" w:hAnsi="Times New Roman" w:cs="Times New Roman"/>
          <w:b/>
          <w:sz w:val="32"/>
          <w:szCs w:val="32"/>
        </w:rPr>
      </w:pPr>
      <w:r w:rsidRPr="00E17A1C">
        <w:rPr>
          <w:rFonts w:ascii="Times New Roman" w:hAnsi="Times New Roman" w:cs="Times New Roman"/>
          <w:b/>
          <w:sz w:val="32"/>
          <w:szCs w:val="32"/>
        </w:rPr>
        <w:t>Synthesis Research Report</w:t>
      </w:r>
    </w:p>
    <w:p w:rsidR="00E17A1C" w:rsidRPr="00E17A1C" w:rsidRDefault="00E17A1C" w:rsidP="00E17A1C">
      <w:pPr>
        <w:jc w:val="center"/>
        <w:rPr>
          <w:rFonts w:ascii="Times New Roman" w:hAnsi="Times New Roman" w:cs="Times New Roman"/>
          <w:b/>
          <w:sz w:val="32"/>
          <w:szCs w:val="32"/>
        </w:rPr>
      </w:pPr>
    </w:p>
    <w:p w:rsidR="00E17A1C" w:rsidRPr="00E17A1C" w:rsidRDefault="00E17A1C" w:rsidP="00E17A1C">
      <w:pPr>
        <w:spacing w:line="240" w:lineRule="auto"/>
        <w:jc w:val="center"/>
        <w:rPr>
          <w:rFonts w:ascii="Times New Roman" w:hAnsi="Times New Roman" w:cs="Times New Roman"/>
          <w:sz w:val="24"/>
          <w:szCs w:val="24"/>
        </w:rPr>
      </w:pPr>
      <w:r>
        <w:rPr>
          <w:rFonts w:ascii="Times New Roman" w:hAnsi="Times New Roman" w:cs="Times New Roman"/>
          <w:sz w:val="24"/>
          <w:szCs w:val="24"/>
        </w:rPr>
        <w:t>Linda L. Tavares</w:t>
      </w:r>
    </w:p>
    <w:p w:rsidR="00E17A1C" w:rsidRPr="00E17A1C" w:rsidRDefault="00E17A1C" w:rsidP="00E17A1C">
      <w:pPr>
        <w:spacing w:line="240" w:lineRule="auto"/>
        <w:jc w:val="center"/>
        <w:rPr>
          <w:rFonts w:ascii="Times New Roman" w:hAnsi="Times New Roman" w:cs="Times New Roman"/>
          <w:sz w:val="24"/>
          <w:szCs w:val="24"/>
        </w:rPr>
      </w:pPr>
      <w:r>
        <w:rPr>
          <w:rFonts w:ascii="Times New Roman" w:hAnsi="Times New Roman" w:cs="Times New Roman"/>
          <w:sz w:val="24"/>
          <w:szCs w:val="24"/>
        </w:rPr>
        <w:t>University of Maryland University College</w:t>
      </w:r>
    </w:p>
    <w:p w:rsidR="00E17A1C" w:rsidRPr="00E17A1C" w:rsidRDefault="00E17A1C" w:rsidP="00E17A1C">
      <w:pPr>
        <w:spacing w:line="240" w:lineRule="auto"/>
        <w:jc w:val="center"/>
        <w:rPr>
          <w:rFonts w:ascii="Times New Roman" w:hAnsi="Times New Roman" w:cs="Times New Roman"/>
          <w:sz w:val="24"/>
          <w:szCs w:val="24"/>
        </w:rPr>
      </w:pPr>
      <w:r w:rsidRPr="00E17A1C">
        <w:rPr>
          <w:rFonts w:ascii="Times New Roman" w:hAnsi="Times New Roman" w:cs="Times New Roman"/>
          <w:sz w:val="24"/>
          <w:szCs w:val="24"/>
        </w:rPr>
        <w:t>EDTC 645 – Dr</w:t>
      </w:r>
      <w:r w:rsidRPr="00E17A1C">
        <w:rPr>
          <w:rFonts w:ascii="Times New Roman" w:hAnsi="Times New Roman" w:cs="Times New Roman"/>
          <w:sz w:val="28"/>
          <w:szCs w:val="24"/>
        </w:rPr>
        <w:t>.</w:t>
      </w:r>
      <w:r w:rsidRPr="00E17A1C">
        <w:rPr>
          <w:rFonts w:ascii="Times New Roman" w:hAnsi="Times New Roman" w:cs="Times New Roman"/>
          <w:sz w:val="24"/>
          <w:szCs w:val="24"/>
        </w:rPr>
        <w:t xml:space="preserve"> </w:t>
      </w:r>
      <w:r>
        <w:rPr>
          <w:rFonts w:ascii="Times New Roman" w:hAnsi="Times New Roman" w:cs="Times New Roman"/>
          <w:sz w:val="24"/>
          <w:szCs w:val="24"/>
        </w:rPr>
        <w:t>Grant</w:t>
      </w:r>
    </w:p>
    <w:p w:rsidR="00E17A1C" w:rsidRPr="00E17A1C" w:rsidRDefault="00E17A1C" w:rsidP="00E17A1C">
      <w:pPr>
        <w:spacing w:line="240" w:lineRule="auto"/>
        <w:jc w:val="center"/>
        <w:rPr>
          <w:rFonts w:ascii="Times New Roman" w:hAnsi="Times New Roman" w:cs="Times New Roman"/>
          <w:sz w:val="24"/>
          <w:szCs w:val="24"/>
        </w:rPr>
      </w:pPr>
      <w:r>
        <w:rPr>
          <w:rFonts w:ascii="Times New Roman" w:hAnsi="Times New Roman" w:cs="Times New Roman"/>
          <w:sz w:val="24"/>
          <w:szCs w:val="24"/>
        </w:rPr>
        <w:t>July 31, 2012</w:t>
      </w:r>
    </w:p>
    <w:p w:rsidR="00E17A1C" w:rsidRDefault="00E17A1C" w:rsidP="00E17A1C">
      <w:pPr>
        <w:spacing w:line="240" w:lineRule="auto"/>
        <w:jc w:val="center"/>
        <w:rPr>
          <w:sz w:val="24"/>
          <w:szCs w:val="24"/>
        </w:rPr>
      </w:pPr>
    </w:p>
    <w:p w:rsidR="00411C55" w:rsidRDefault="00411C55" w:rsidP="00210037">
      <w:pPr>
        <w:spacing w:after="0" w:line="480" w:lineRule="auto"/>
        <w:rPr>
          <w:rFonts w:ascii="Times New Roman" w:hAnsi="Times New Roman" w:cs="Times New Roman"/>
          <w:b/>
          <w:sz w:val="24"/>
          <w:szCs w:val="24"/>
        </w:rPr>
      </w:pPr>
    </w:p>
    <w:p w:rsidR="00411C55" w:rsidRDefault="00411C55" w:rsidP="00210037">
      <w:pPr>
        <w:spacing w:after="0" w:line="480" w:lineRule="auto"/>
        <w:rPr>
          <w:rFonts w:ascii="Times New Roman" w:hAnsi="Times New Roman" w:cs="Times New Roman"/>
          <w:b/>
          <w:sz w:val="24"/>
          <w:szCs w:val="24"/>
        </w:rPr>
      </w:pPr>
    </w:p>
    <w:p w:rsidR="00411C55" w:rsidRDefault="00411C55" w:rsidP="00210037">
      <w:pPr>
        <w:spacing w:after="0" w:line="480" w:lineRule="auto"/>
        <w:rPr>
          <w:rFonts w:ascii="Times New Roman" w:hAnsi="Times New Roman" w:cs="Times New Roman"/>
          <w:b/>
          <w:sz w:val="24"/>
          <w:szCs w:val="24"/>
        </w:rPr>
      </w:pPr>
    </w:p>
    <w:p w:rsidR="00411C55" w:rsidRDefault="00411C55" w:rsidP="00210037">
      <w:pPr>
        <w:spacing w:after="0" w:line="480" w:lineRule="auto"/>
        <w:rPr>
          <w:rFonts w:ascii="Times New Roman" w:hAnsi="Times New Roman" w:cs="Times New Roman"/>
          <w:b/>
          <w:sz w:val="24"/>
          <w:szCs w:val="24"/>
        </w:rPr>
      </w:pPr>
    </w:p>
    <w:p w:rsidR="00411C55" w:rsidRDefault="00411C55" w:rsidP="00210037">
      <w:pPr>
        <w:spacing w:after="0" w:line="480" w:lineRule="auto"/>
        <w:rPr>
          <w:rFonts w:ascii="Times New Roman" w:hAnsi="Times New Roman" w:cs="Times New Roman"/>
          <w:b/>
          <w:sz w:val="24"/>
          <w:szCs w:val="24"/>
        </w:rPr>
      </w:pPr>
    </w:p>
    <w:p w:rsidR="00411C55" w:rsidRDefault="00411C55" w:rsidP="00210037">
      <w:pPr>
        <w:spacing w:after="0" w:line="480" w:lineRule="auto"/>
        <w:rPr>
          <w:rFonts w:ascii="Times New Roman" w:hAnsi="Times New Roman" w:cs="Times New Roman"/>
          <w:b/>
          <w:sz w:val="24"/>
          <w:szCs w:val="24"/>
        </w:rPr>
      </w:pPr>
    </w:p>
    <w:p w:rsidR="00411C55" w:rsidRDefault="00411C55" w:rsidP="00210037">
      <w:pPr>
        <w:spacing w:after="0" w:line="480" w:lineRule="auto"/>
        <w:rPr>
          <w:rFonts w:ascii="Times New Roman" w:hAnsi="Times New Roman" w:cs="Times New Roman"/>
          <w:b/>
          <w:sz w:val="24"/>
          <w:szCs w:val="24"/>
        </w:rPr>
      </w:pPr>
    </w:p>
    <w:p w:rsidR="00411C55" w:rsidRDefault="00411C55" w:rsidP="00210037">
      <w:pPr>
        <w:spacing w:after="0" w:line="480" w:lineRule="auto"/>
        <w:rPr>
          <w:rFonts w:ascii="Times New Roman" w:hAnsi="Times New Roman" w:cs="Times New Roman"/>
          <w:b/>
          <w:sz w:val="24"/>
          <w:szCs w:val="24"/>
        </w:rPr>
      </w:pPr>
    </w:p>
    <w:p w:rsidR="00411C55" w:rsidRDefault="00411C55" w:rsidP="00210037">
      <w:pPr>
        <w:spacing w:after="0" w:line="480" w:lineRule="auto"/>
        <w:rPr>
          <w:rFonts w:ascii="Times New Roman" w:hAnsi="Times New Roman" w:cs="Times New Roman"/>
          <w:b/>
          <w:sz w:val="24"/>
          <w:szCs w:val="24"/>
        </w:rPr>
      </w:pPr>
    </w:p>
    <w:p w:rsidR="00411C55" w:rsidRDefault="00411C55" w:rsidP="00210037">
      <w:pPr>
        <w:spacing w:after="0" w:line="480" w:lineRule="auto"/>
        <w:rPr>
          <w:rFonts w:ascii="Times New Roman" w:hAnsi="Times New Roman" w:cs="Times New Roman"/>
          <w:b/>
          <w:sz w:val="24"/>
          <w:szCs w:val="24"/>
        </w:rPr>
      </w:pPr>
    </w:p>
    <w:p w:rsidR="00FD7CF7" w:rsidRPr="00FD7CF7" w:rsidRDefault="00FD7CF7" w:rsidP="00210037">
      <w:pPr>
        <w:spacing w:after="0" w:line="480" w:lineRule="auto"/>
        <w:rPr>
          <w:rFonts w:ascii="Times New Roman" w:hAnsi="Times New Roman" w:cs="Times New Roman"/>
          <w:b/>
          <w:sz w:val="24"/>
          <w:szCs w:val="24"/>
        </w:rPr>
      </w:pPr>
      <w:r w:rsidRPr="00FD7CF7">
        <w:rPr>
          <w:rFonts w:ascii="Times New Roman" w:hAnsi="Times New Roman" w:cs="Times New Roman"/>
          <w:b/>
          <w:sz w:val="24"/>
          <w:szCs w:val="24"/>
        </w:rPr>
        <w:lastRenderedPageBreak/>
        <w:t>Introduction</w:t>
      </w:r>
    </w:p>
    <w:p w:rsidR="00E04ACE" w:rsidRDefault="00B20BA3" w:rsidP="00210037">
      <w:pPr>
        <w:spacing w:after="0" w:line="480" w:lineRule="auto"/>
        <w:rPr>
          <w:rFonts w:ascii="Times New Roman" w:hAnsi="Times New Roman" w:cs="Times New Roman"/>
          <w:sz w:val="24"/>
          <w:szCs w:val="24"/>
        </w:rPr>
      </w:pPr>
      <w:r>
        <w:tab/>
      </w:r>
      <w:r w:rsidR="009C61E4" w:rsidRPr="00B20BA3">
        <w:rPr>
          <w:rFonts w:ascii="Times New Roman" w:hAnsi="Times New Roman" w:cs="Times New Roman"/>
          <w:sz w:val="24"/>
          <w:szCs w:val="24"/>
        </w:rPr>
        <w:t xml:space="preserve">Finland’s students are outperforming most other countries each year </w:t>
      </w:r>
      <w:r w:rsidR="004118E7">
        <w:rPr>
          <w:rFonts w:ascii="Times New Roman" w:hAnsi="Times New Roman" w:cs="Times New Roman"/>
          <w:sz w:val="24"/>
          <w:szCs w:val="24"/>
        </w:rPr>
        <w:t xml:space="preserve">on an international test for reading, mathematics and science. </w:t>
      </w:r>
      <w:r w:rsidR="00210037">
        <w:rPr>
          <w:rFonts w:ascii="Times New Roman" w:hAnsi="Times New Roman" w:cs="Times New Roman"/>
          <w:sz w:val="24"/>
          <w:szCs w:val="24"/>
        </w:rPr>
        <w:t>According to the website for The Organization for Economic Cooperation and Development (</w:t>
      </w:r>
      <w:r w:rsidR="000D2C13" w:rsidRPr="000D2C13">
        <w:rPr>
          <w:rFonts w:ascii="Times New Roman" w:hAnsi="Times New Roman" w:cs="Times New Roman"/>
          <w:sz w:val="24"/>
          <w:szCs w:val="24"/>
        </w:rPr>
        <w:t>www.pisa.oecd.org</w:t>
      </w:r>
      <w:r w:rsidR="000D2C13">
        <w:rPr>
          <w:rFonts w:ascii="Times New Roman" w:hAnsi="Times New Roman" w:cs="Times New Roman"/>
          <w:sz w:val="24"/>
          <w:szCs w:val="24"/>
        </w:rPr>
        <w:t>)</w:t>
      </w:r>
      <w:r w:rsidR="00366688">
        <w:rPr>
          <w:rFonts w:ascii="Times New Roman" w:hAnsi="Times New Roman" w:cs="Times New Roman"/>
          <w:sz w:val="24"/>
          <w:szCs w:val="24"/>
        </w:rPr>
        <w:t>,</w:t>
      </w:r>
      <w:r w:rsidR="00210037">
        <w:rPr>
          <w:rFonts w:ascii="Times New Roman" w:hAnsi="Times New Roman" w:cs="Times New Roman"/>
          <w:sz w:val="24"/>
          <w:szCs w:val="24"/>
        </w:rPr>
        <w:t xml:space="preserve"> Finland has consistently earned top scores on </w:t>
      </w:r>
      <w:r w:rsidR="00FD7CF7" w:rsidRPr="00FD7CF7">
        <w:rPr>
          <w:rFonts w:ascii="Times New Roman" w:hAnsi="Times New Roman" w:cs="Times New Roman"/>
          <w:i/>
          <w:sz w:val="24"/>
          <w:szCs w:val="24"/>
        </w:rPr>
        <w:t>T</w:t>
      </w:r>
      <w:r w:rsidR="00210037" w:rsidRPr="00FD7CF7">
        <w:rPr>
          <w:rFonts w:ascii="Times New Roman" w:hAnsi="Times New Roman" w:cs="Times New Roman"/>
          <w:i/>
          <w:sz w:val="24"/>
          <w:szCs w:val="24"/>
        </w:rPr>
        <w:t xml:space="preserve">he OECD </w:t>
      </w:r>
      <w:proofErr w:type="spellStart"/>
      <w:r w:rsidR="00210037" w:rsidRPr="00FD7CF7">
        <w:rPr>
          <w:rFonts w:ascii="Times New Roman" w:hAnsi="Times New Roman" w:cs="Times New Roman"/>
          <w:i/>
          <w:sz w:val="24"/>
          <w:szCs w:val="24"/>
        </w:rPr>
        <w:t>Programme</w:t>
      </w:r>
      <w:proofErr w:type="spellEnd"/>
      <w:r w:rsidR="00210037" w:rsidRPr="00FD7CF7">
        <w:rPr>
          <w:rFonts w:ascii="Times New Roman" w:hAnsi="Times New Roman" w:cs="Times New Roman"/>
          <w:i/>
          <w:sz w:val="24"/>
          <w:szCs w:val="24"/>
        </w:rPr>
        <w:t xml:space="preserve"> for International Student Assessment</w:t>
      </w:r>
      <w:r w:rsidR="00210037">
        <w:rPr>
          <w:rFonts w:ascii="Times New Roman" w:hAnsi="Times New Roman" w:cs="Times New Roman"/>
          <w:sz w:val="24"/>
          <w:szCs w:val="24"/>
        </w:rPr>
        <w:t xml:space="preserve"> (PISA)</w:t>
      </w:r>
      <w:r w:rsidR="00366688">
        <w:rPr>
          <w:rFonts w:ascii="Times New Roman" w:hAnsi="Times New Roman" w:cs="Times New Roman"/>
          <w:sz w:val="24"/>
          <w:szCs w:val="24"/>
        </w:rPr>
        <w:t xml:space="preserve"> each time the test has been administered</w:t>
      </w:r>
      <w:r w:rsidR="003E28B0">
        <w:rPr>
          <w:rFonts w:ascii="Times New Roman" w:hAnsi="Times New Roman" w:cs="Times New Roman"/>
          <w:sz w:val="24"/>
          <w:szCs w:val="24"/>
        </w:rPr>
        <w:t xml:space="preserve"> for years 2000, 2003, 2006, and 2009 (</w:t>
      </w:r>
      <w:r w:rsidR="000D2C13" w:rsidRPr="000D2C13">
        <w:rPr>
          <w:rFonts w:ascii="Times New Roman" w:hAnsi="Times New Roman" w:cs="Times New Roman"/>
          <w:sz w:val="24"/>
          <w:szCs w:val="24"/>
        </w:rPr>
        <w:t>www.pisa.oecd.org</w:t>
      </w:r>
      <w:r w:rsidR="003E28B0" w:rsidRPr="00B155A1">
        <w:rPr>
          <w:rFonts w:ascii="Times New Roman" w:hAnsi="Times New Roman" w:cs="Times New Roman"/>
          <w:sz w:val="24"/>
          <w:szCs w:val="24"/>
        </w:rPr>
        <w:t>)</w:t>
      </w:r>
      <w:r w:rsidR="00210037" w:rsidRPr="00B155A1">
        <w:rPr>
          <w:rFonts w:ascii="Times New Roman" w:hAnsi="Times New Roman" w:cs="Times New Roman"/>
          <w:sz w:val="24"/>
          <w:szCs w:val="24"/>
        </w:rPr>
        <w:t>. For example, the 2009 PISA profile shows Finland’s mean score for reading as 536 and for mathematics the mean score was 541, the highest of all countries taking the test. Th</w:t>
      </w:r>
      <w:r w:rsidR="00386881" w:rsidRPr="00B155A1">
        <w:rPr>
          <w:rFonts w:ascii="Times New Roman" w:hAnsi="Times New Roman" w:cs="Times New Roman"/>
          <w:sz w:val="24"/>
          <w:szCs w:val="24"/>
        </w:rPr>
        <w:t>at</w:t>
      </w:r>
      <w:r w:rsidR="00210037" w:rsidRPr="00B155A1">
        <w:rPr>
          <w:rFonts w:ascii="Times New Roman" w:hAnsi="Times New Roman" w:cs="Times New Roman"/>
          <w:sz w:val="24"/>
          <w:szCs w:val="24"/>
        </w:rPr>
        <w:t xml:space="preserve"> same year the U.S. scored 524 and 487 respectively (pisa.oecd.org). </w:t>
      </w:r>
      <w:r w:rsidR="003F1DE1" w:rsidRPr="00B155A1">
        <w:rPr>
          <w:rFonts w:ascii="Times New Roman" w:hAnsi="Times New Roman" w:cs="Times New Roman"/>
          <w:sz w:val="24"/>
          <w:szCs w:val="24"/>
        </w:rPr>
        <w:t>In fact even</w:t>
      </w:r>
      <w:r w:rsidR="003F1DE1" w:rsidRPr="00B20BA3">
        <w:rPr>
          <w:rFonts w:ascii="Times New Roman" w:hAnsi="Times New Roman" w:cs="Times New Roman"/>
          <w:sz w:val="24"/>
          <w:szCs w:val="24"/>
        </w:rPr>
        <w:t xml:space="preserve"> Finland’s Special Education students scored</w:t>
      </w:r>
      <w:r w:rsidR="004766F0">
        <w:rPr>
          <w:rFonts w:ascii="Times New Roman" w:hAnsi="Times New Roman" w:cs="Times New Roman"/>
          <w:sz w:val="24"/>
          <w:szCs w:val="24"/>
        </w:rPr>
        <w:t xml:space="preserve"> as</w:t>
      </w:r>
      <w:r w:rsidR="003F1DE1" w:rsidRPr="00B20BA3">
        <w:rPr>
          <w:rFonts w:ascii="Times New Roman" w:hAnsi="Times New Roman" w:cs="Times New Roman"/>
          <w:sz w:val="24"/>
          <w:szCs w:val="24"/>
        </w:rPr>
        <w:t xml:space="preserve"> well as the average score achieved by the weakest quarter of Finnish students </w:t>
      </w:r>
      <w:r w:rsidR="00386881">
        <w:rPr>
          <w:rFonts w:ascii="Times New Roman" w:hAnsi="Times New Roman" w:cs="Times New Roman"/>
          <w:sz w:val="24"/>
          <w:szCs w:val="24"/>
        </w:rPr>
        <w:t xml:space="preserve">and </w:t>
      </w:r>
      <w:r w:rsidR="003F1DE1" w:rsidRPr="00B20BA3">
        <w:rPr>
          <w:rFonts w:ascii="Times New Roman" w:hAnsi="Times New Roman" w:cs="Times New Roman"/>
          <w:sz w:val="24"/>
          <w:szCs w:val="24"/>
        </w:rPr>
        <w:t>was by far better than that of the corresponding quarter in any</w:t>
      </w:r>
      <w:r>
        <w:rPr>
          <w:rFonts w:ascii="Times New Roman" w:hAnsi="Times New Roman" w:cs="Times New Roman"/>
          <w:sz w:val="24"/>
          <w:szCs w:val="24"/>
        </w:rPr>
        <w:t xml:space="preserve"> </w:t>
      </w:r>
      <w:r w:rsidR="00386881">
        <w:rPr>
          <w:rFonts w:ascii="Times New Roman" w:hAnsi="Times New Roman" w:cs="Times New Roman"/>
          <w:sz w:val="24"/>
          <w:szCs w:val="24"/>
        </w:rPr>
        <w:t>other country</w:t>
      </w:r>
      <w:r w:rsidR="003F1DE1" w:rsidRPr="00B20BA3">
        <w:rPr>
          <w:rFonts w:ascii="Times New Roman" w:hAnsi="Times New Roman" w:cs="Times New Roman"/>
          <w:sz w:val="24"/>
          <w:szCs w:val="24"/>
        </w:rPr>
        <w:t xml:space="preserve"> (</w:t>
      </w:r>
      <w:proofErr w:type="spellStart"/>
      <w:r w:rsidR="003F1DE1" w:rsidRPr="00B20BA3">
        <w:rPr>
          <w:rFonts w:ascii="Times New Roman" w:hAnsi="Times New Roman" w:cs="Times New Roman"/>
          <w:i/>
          <w:sz w:val="24"/>
          <w:szCs w:val="24"/>
        </w:rPr>
        <w:t>K</w:t>
      </w:r>
      <w:r w:rsidR="004766F0">
        <w:rPr>
          <w:rFonts w:ascii="Times New Roman" w:hAnsi="Times New Roman" w:cs="Times New Roman"/>
          <w:i/>
          <w:sz w:val="24"/>
          <w:szCs w:val="24"/>
        </w:rPr>
        <w:t>ä</w:t>
      </w:r>
      <w:r w:rsidR="003F1DE1" w:rsidRPr="00B20BA3">
        <w:rPr>
          <w:rFonts w:ascii="Times New Roman" w:hAnsi="Times New Roman" w:cs="Times New Roman"/>
          <w:i/>
          <w:sz w:val="24"/>
          <w:szCs w:val="24"/>
        </w:rPr>
        <w:t>rn</w:t>
      </w:r>
      <w:r w:rsidR="004766F0">
        <w:rPr>
          <w:rFonts w:ascii="Times New Roman" w:hAnsi="Times New Roman" w:cs="Times New Roman"/>
          <w:i/>
          <w:sz w:val="24"/>
          <w:szCs w:val="24"/>
        </w:rPr>
        <w:t>ä</w:t>
      </w:r>
      <w:proofErr w:type="spellEnd"/>
      <w:r w:rsidR="003F1DE1" w:rsidRPr="00B20BA3">
        <w:rPr>
          <w:rFonts w:ascii="Times New Roman" w:hAnsi="Times New Roman" w:cs="Times New Roman"/>
          <w:i/>
          <w:sz w:val="24"/>
          <w:szCs w:val="24"/>
        </w:rPr>
        <w:t>-Lin et.al., p. 106).</w:t>
      </w:r>
      <w:r w:rsidR="003F1DE1" w:rsidRPr="00B20BA3">
        <w:rPr>
          <w:rFonts w:ascii="Times New Roman" w:hAnsi="Times New Roman" w:cs="Times New Roman"/>
          <w:sz w:val="24"/>
          <w:szCs w:val="24"/>
        </w:rPr>
        <w:t xml:space="preserve"> </w:t>
      </w:r>
    </w:p>
    <w:p w:rsidR="00150C0B" w:rsidRDefault="00E04ACE" w:rsidP="00210037">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9C61E4" w:rsidRPr="00B20BA3">
        <w:rPr>
          <w:rFonts w:ascii="Times New Roman" w:hAnsi="Times New Roman" w:cs="Times New Roman"/>
          <w:sz w:val="24"/>
          <w:szCs w:val="24"/>
        </w:rPr>
        <w:t>Many school systems are scrambling to investigate</w:t>
      </w:r>
      <w:r w:rsidR="00B155A1">
        <w:rPr>
          <w:rFonts w:ascii="Times New Roman" w:hAnsi="Times New Roman" w:cs="Times New Roman"/>
          <w:sz w:val="24"/>
          <w:szCs w:val="24"/>
        </w:rPr>
        <w:t xml:space="preserve"> and study </w:t>
      </w:r>
      <w:r w:rsidR="00703DD8">
        <w:rPr>
          <w:rFonts w:ascii="Times New Roman" w:hAnsi="Times New Roman" w:cs="Times New Roman"/>
          <w:sz w:val="24"/>
          <w:szCs w:val="24"/>
        </w:rPr>
        <w:t>the</w:t>
      </w:r>
      <w:r>
        <w:rPr>
          <w:rFonts w:ascii="Times New Roman" w:hAnsi="Times New Roman" w:cs="Times New Roman"/>
          <w:sz w:val="24"/>
          <w:szCs w:val="24"/>
        </w:rPr>
        <w:t xml:space="preserve"> Finnish </w:t>
      </w:r>
      <w:r w:rsidR="009C61E4" w:rsidRPr="00B20BA3">
        <w:rPr>
          <w:rFonts w:ascii="Times New Roman" w:hAnsi="Times New Roman" w:cs="Times New Roman"/>
          <w:sz w:val="24"/>
          <w:szCs w:val="24"/>
        </w:rPr>
        <w:t>educational system and to make connections between Finland’s institutions and their own</w:t>
      </w:r>
      <w:r w:rsidR="0055516B">
        <w:rPr>
          <w:rFonts w:ascii="Times New Roman" w:hAnsi="Times New Roman" w:cs="Times New Roman"/>
          <w:sz w:val="24"/>
          <w:szCs w:val="24"/>
        </w:rPr>
        <w:t>,</w:t>
      </w:r>
      <w:r w:rsidR="009C61E4" w:rsidRPr="00B20BA3">
        <w:rPr>
          <w:rFonts w:ascii="Times New Roman" w:hAnsi="Times New Roman" w:cs="Times New Roman"/>
          <w:sz w:val="24"/>
          <w:szCs w:val="24"/>
        </w:rPr>
        <w:t xml:space="preserve"> in an effort to answer the question of why</w:t>
      </w:r>
      <w:r w:rsidR="00B155A1">
        <w:rPr>
          <w:rFonts w:ascii="Times New Roman" w:hAnsi="Times New Roman" w:cs="Times New Roman"/>
          <w:sz w:val="24"/>
          <w:szCs w:val="24"/>
        </w:rPr>
        <w:t xml:space="preserve"> Finnish</w:t>
      </w:r>
      <w:r w:rsidR="009C61E4" w:rsidRPr="00B20BA3">
        <w:rPr>
          <w:rFonts w:ascii="Times New Roman" w:hAnsi="Times New Roman" w:cs="Times New Roman"/>
          <w:sz w:val="24"/>
          <w:szCs w:val="24"/>
        </w:rPr>
        <w:t xml:space="preserve"> students seem to be better prepared to perform well on a global assessment such as PISA.</w:t>
      </w:r>
      <w:r w:rsidR="00B155A1">
        <w:rPr>
          <w:rFonts w:ascii="Times New Roman" w:hAnsi="Times New Roman" w:cs="Times New Roman"/>
          <w:sz w:val="24"/>
          <w:szCs w:val="24"/>
        </w:rPr>
        <w:t xml:space="preserve"> D</w:t>
      </w:r>
      <w:r w:rsidR="001C110D" w:rsidRPr="00B20BA3">
        <w:rPr>
          <w:rFonts w:ascii="Times New Roman" w:hAnsi="Times New Roman" w:cs="Times New Roman"/>
          <w:sz w:val="24"/>
          <w:szCs w:val="24"/>
        </w:rPr>
        <w:t xml:space="preserve">ebates are taking place </w:t>
      </w:r>
      <w:r w:rsidR="00F003B4">
        <w:rPr>
          <w:rFonts w:ascii="Times New Roman" w:hAnsi="Times New Roman" w:cs="Times New Roman"/>
          <w:sz w:val="24"/>
          <w:szCs w:val="24"/>
        </w:rPr>
        <w:t>regarding Finland’</w:t>
      </w:r>
      <w:r w:rsidR="00800950">
        <w:rPr>
          <w:rFonts w:ascii="Times New Roman" w:hAnsi="Times New Roman" w:cs="Times New Roman"/>
          <w:sz w:val="24"/>
          <w:szCs w:val="24"/>
        </w:rPr>
        <w:t xml:space="preserve">s education </w:t>
      </w:r>
      <w:r w:rsidR="00F003B4">
        <w:rPr>
          <w:rFonts w:ascii="Times New Roman" w:hAnsi="Times New Roman" w:cs="Times New Roman"/>
          <w:sz w:val="24"/>
          <w:szCs w:val="24"/>
        </w:rPr>
        <w:t xml:space="preserve">reform and </w:t>
      </w:r>
      <w:r w:rsidR="005D1FD7">
        <w:rPr>
          <w:rFonts w:ascii="Times New Roman" w:hAnsi="Times New Roman" w:cs="Times New Roman"/>
          <w:sz w:val="24"/>
          <w:szCs w:val="24"/>
        </w:rPr>
        <w:t xml:space="preserve">on </w:t>
      </w:r>
      <w:r w:rsidR="001C110D" w:rsidRPr="00B20BA3">
        <w:rPr>
          <w:rFonts w:ascii="Times New Roman" w:hAnsi="Times New Roman" w:cs="Times New Roman"/>
          <w:sz w:val="24"/>
          <w:szCs w:val="24"/>
        </w:rPr>
        <w:t xml:space="preserve">how the Finnish school system differs and how we all might follow their </w:t>
      </w:r>
      <w:r w:rsidR="001C110D" w:rsidRPr="003B4022">
        <w:rPr>
          <w:rFonts w:ascii="Times New Roman" w:hAnsi="Times New Roman" w:cs="Times New Roman"/>
          <w:sz w:val="24"/>
          <w:szCs w:val="24"/>
        </w:rPr>
        <w:t>lead</w:t>
      </w:r>
      <w:r w:rsidR="00F003B4" w:rsidRPr="003B4022">
        <w:rPr>
          <w:rFonts w:ascii="Times New Roman" w:hAnsi="Times New Roman" w:cs="Times New Roman"/>
          <w:sz w:val="24"/>
          <w:szCs w:val="24"/>
        </w:rPr>
        <w:t xml:space="preserve"> (</w:t>
      </w:r>
      <w:r w:rsidR="003B4022" w:rsidRPr="003B4022">
        <w:rPr>
          <w:rFonts w:ascii="Times New Roman" w:hAnsi="Times New Roman" w:cs="Times New Roman"/>
          <w:color w:val="000000"/>
          <w:sz w:val="24"/>
          <w:szCs w:val="24"/>
          <w:shd w:val="clear" w:color="auto" w:fill="FFFFFF"/>
        </w:rPr>
        <w:t xml:space="preserve">"Finnish ambassador’s lecture," 2012). </w:t>
      </w:r>
      <w:r w:rsidR="00800950">
        <w:rPr>
          <w:rFonts w:ascii="Times New Roman" w:hAnsi="Times New Roman" w:cs="Times New Roman"/>
          <w:sz w:val="24"/>
          <w:szCs w:val="24"/>
        </w:rPr>
        <w:t xml:space="preserve">These debates center around the questions: </w:t>
      </w:r>
      <w:r w:rsidR="0040092C">
        <w:rPr>
          <w:rFonts w:ascii="Times New Roman" w:hAnsi="Times New Roman" w:cs="Times New Roman"/>
          <w:sz w:val="24"/>
          <w:szCs w:val="24"/>
        </w:rPr>
        <w:t>w</w:t>
      </w:r>
      <w:r w:rsidR="009C61E4" w:rsidRPr="00B20BA3">
        <w:rPr>
          <w:rFonts w:ascii="Times New Roman" w:hAnsi="Times New Roman" w:cs="Times New Roman"/>
          <w:sz w:val="24"/>
          <w:szCs w:val="24"/>
        </w:rPr>
        <w:t>hat role might technology play</w:t>
      </w:r>
      <w:r w:rsidR="00CE755D" w:rsidRPr="00B20BA3">
        <w:rPr>
          <w:rFonts w:ascii="Times New Roman" w:hAnsi="Times New Roman" w:cs="Times New Roman"/>
          <w:sz w:val="24"/>
          <w:szCs w:val="24"/>
        </w:rPr>
        <w:t xml:space="preserve"> in Finland’s educational success</w:t>
      </w:r>
      <w:r w:rsidR="009C61E4" w:rsidRPr="00B20BA3">
        <w:rPr>
          <w:rFonts w:ascii="Times New Roman" w:hAnsi="Times New Roman" w:cs="Times New Roman"/>
          <w:sz w:val="24"/>
          <w:szCs w:val="24"/>
        </w:rPr>
        <w:t>?</w:t>
      </w:r>
      <w:r w:rsidR="00150C0B">
        <w:rPr>
          <w:rFonts w:ascii="Times New Roman" w:hAnsi="Times New Roman" w:cs="Times New Roman"/>
          <w:sz w:val="24"/>
          <w:szCs w:val="24"/>
        </w:rPr>
        <w:t xml:space="preserve"> </w:t>
      </w:r>
      <w:r w:rsidR="009C61E4" w:rsidRPr="00B20BA3">
        <w:rPr>
          <w:rFonts w:ascii="Times New Roman" w:hAnsi="Times New Roman" w:cs="Times New Roman"/>
          <w:sz w:val="24"/>
          <w:szCs w:val="24"/>
        </w:rPr>
        <w:t>If Finnish schools have developed a system for success, how vital is their use of Information and Communication Technologies (ICT) to the education of Finnish students</w:t>
      </w:r>
      <w:r w:rsidR="00FD7CF7">
        <w:rPr>
          <w:rFonts w:ascii="Times New Roman" w:hAnsi="Times New Roman" w:cs="Times New Roman"/>
          <w:sz w:val="24"/>
          <w:szCs w:val="24"/>
        </w:rPr>
        <w:t xml:space="preserve"> and how prevalent is computer use in classrooms</w:t>
      </w:r>
      <w:r w:rsidR="009C61E4" w:rsidRPr="00B20BA3">
        <w:rPr>
          <w:rFonts w:ascii="Times New Roman" w:hAnsi="Times New Roman" w:cs="Times New Roman"/>
          <w:sz w:val="24"/>
          <w:szCs w:val="24"/>
        </w:rPr>
        <w:t>?</w:t>
      </w:r>
      <w:r w:rsidR="00CE755D" w:rsidRPr="00B20BA3">
        <w:rPr>
          <w:rFonts w:ascii="Times New Roman" w:hAnsi="Times New Roman" w:cs="Times New Roman"/>
          <w:sz w:val="24"/>
          <w:szCs w:val="24"/>
        </w:rPr>
        <w:t xml:space="preserve"> </w:t>
      </w:r>
      <w:r w:rsidR="00FF2326" w:rsidRPr="00B20BA3">
        <w:rPr>
          <w:rFonts w:ascii="Times New Roman" w:hAnsi="Times New Roman" w:cs="Times New Roman"/>
          <w:sz w:val="24"/>
          <w:szCs w:val="24"/>
        </w:rPr>
        <w:t>How do Finnish teachers use</w:t>
      </w:r>
      <w:r w:rsidR="00CE755D" w:rsidRPr="00B20BA3">
        <w:rPr>
          <w:rFonts w:ascii="Times New Roman" w:hAnsi="Times New Roman" w:cs="Times New Roman"/>
          <w:sz w:val="24"/>
          <w:szCs w:val="24"/>
        </w:rPr>
        <w:t xml:space="preserve"> technology to support the needs of their Special Education students? </w:t>
      </w:r>
    </w:p>
    <w:p w:rsidR="00CE755D" w:rsidRPr="0055516B" w:rsidRDefault="00150C0B" w:rsidP="00210037">
      <w:pPr>
        <w:spacing w:after="0" w:line="480" w:lineRule="auto"/>
        <w:rPr>
          <w:rFonts w:ascii="Times New Roman" w:hAnsi="Times New Roman" w:cs="Times New Roman"/>
          <w:i/>
          <w:color w:val="FF0000"/>
          <w:sz w:val="24"/>
          <w:szCs w:val="24"/>
        </w:rPr>
      </w:pPr>
      <w:r>
        <w:rPr>
          <w:rFonts w:ascii="Times New Roman" w:hAnsi="Times New Roman" w:cs="Times New Roman"/>
          <w:sz w:val="24"/>
          <w:szCs w:val="24"/>
        </w:rPr>
        <w:lastRenderedPageBreak/>
        <w:tab/>
        <w:t>T</w:t>
      </w:r>
      <w:r w:rsidR="00E2729A" w:rsidRPr="00B20BA3">
        <w:rPr>
          <w:rFonts w:ascii="Times New Roman" w:hAnsi="Times New Roman" w:cs="Times New Roman"/>
          <w:sz w:val="24"/>
          <w:szCs w:val="24"/>
        </w:rPr>
        <w:t xml:space="preserve">o </w:t>
      </w:r>
      <w:r>
        <w:rPr>
          <w:rFonts w:ascii="Times New Roman" w:hAnsi="Times New Roman" w:cs="Times New Roman"/>
          <w:sz w:val="24"/>
          <w:szCs w:val="24"/>
        </w:rPr>
        <w:t xml:space="preserve">research </w:t>
      </w:r>
      <w:r w:rsidR="00E2729A" w:rsidRPr="00B20BA3">
        <w:rPr>
          <w:rFonts w:ascii="Times New Roman" w:hAnsi="Times New Roman" w:cs="Times New Roman"/>
          <w:sz w:val="24"/>
          <w:szCs w:val="24"/>
        </w:rPr>
        <w:t xml:space="preserve">these questions, I will be reviewing two scholarly articles. The first article entitled </w:t>
      </w:r>
      <w:r w:rsidR="004766F0">
        <w:rPr>
          <w:rFonts w:ascii="Times New Roman" w:hAnsi="Times New Roman" w:cs="Times New Roman"/>
          <w:i/>
          <w:sz w:val="24"/>
          <w:szCs w:val="24"/>
        </w:rPr>
        <w:t>Innovative Pedagogical Practice w</w:t>
      </w:r>
      <w:r w:rsidR="00E2729A" w:rsidRPr="00B20BA3">
        <w:rPr>
          <w:rFonts w:ascii="Times New Roman" w:hAnsi="Times New Roman" w:cs="Times New Roman"/>
          <w:i/>
          <w:sz w:val="24"/>
          <w:szCs w:val="24"/>
        </w:rPr>
        <w:t xml:space="preserve">ith ICT in Three Nordic Countries-Differences and Similarities </w:t>
      </w:r>
      <w:r w:rsidR="00CE755D" w:rsidRPr="00B20BA3">
        <w:rPr>
          <w:rFonts w:ascii="Times New Roman" w:hAnsi="Times New Roman" w:cs="Times New Roman"/>
          <w:sz w:val="24"/>
          <w:szCs w:val="24"/>
        </w:rPr>
        <w:t xml:space="preserve">was written by </w:t>
      </w:r>
      <w:r w:rsidR="00E2729A" w:rsidRPr="00B20BA3">
        <w:rPr>
          <w:rFonts w:ascii="Times New Roman" w:hAnsi="Times New Roman" w:cs="Times New Roman"/>
          <w:sz w:val="24"/>
          <w:szCs w:val="24"/>
        </w:rPr>
        <w:t xml:space="preserve">author G. </w:t>
      </w:r>
      <w:proofErr w:type="spellStart"/>
      <w:r w:rsidR="00E2729A" w:rsidRPr="00B20BA3">
        <w:rPr>
          <w:rFonts w:ascii="Times New Roman" w:hAnsi="Times New Roman" w:cs="Times New Roman"/>
          <w:sz w:val="24"/>
          <w:szCs w:val="24"/>
        </w:rPr>
        <w:t>Ottestad</w:t>
      </w:r>
      <w:proofErr w:type="spellEnd"/>
      <w:r w:rsidR="00E2729A" w:rsidRPr="00B20BA3">
        <w:rPr>
          <w:rFonts w:ascii="Times New Roman" w:hAnsi="Times New Roman" w:cs="Times New Roman"/>
          <w:sz w:val="24"/>
          <w:szCs w:val="24"/>
        </w:rPr>
        <w:t xml:space="preserve"> from The Norwegian Centre for ICT in Education in Oslo, Norway.  The second article is </w:t>
      </w:r>
      <w:r w:rsidR="00E2729A" w:rsidRPr="00B20BA3">
        <w:rPr>
          <w:rFonts w:ascii="Times New Roman" w:hAnsi="Times New Roman" w:cs="Times New Roman"/>
          <w:i/>
          <w:sz w:val="24"/>
          <w:szCs w:val="24"/>
        </w:rPr>
        <w:t>T</w:t>
      </w:r>
      <w:r w:rsidR="00CE755D" w:rsidRPr="00B20BA3">
        <w:rPr>
          <w:rFonts w:ascii="Times New Roman" w:hAnsi="Times New Roman" w:cs="Times New Roman"/>
          <w:i/>
          <w:sz w:val="24"/>
          <w:szCs w:val="24"/>
        </w:rPr>
        <w:t xml:space="preserve">echnology in Finnish Special Education-Toward Inclusion and Harmonized School Days </w:t>
      </w:r>
      <w:r w:rsidR="00E2729A" w:rsidRPr="00B20BA3">
        <w:rPr>
          <w:rFonts w:ascii="Times New Roman" w:hAnsi="Times New Roman" w:cs="Times New Roman"/>
          <w:i/>
          <w:sz w:val="24"/>
          <w:szCs w:val="24"/>
        </w:rPr>
        <w:t xml:space="preserve"> </w:t>
      </w:r>
      <w:r w:rsidR="00E2729A" w:rsidRPr="00B20BA3">
        <w:rPr>
          <w:rFonts w:ascii="Times New Roman" w:hAnsi="Times New Roman" w:cs="Times New Roman"/>
          <w:sz w:val="24"/>
          <w:szCs w:val="24"/>
        </w:rPr>
        <w:t xml:space="preserve">was written by </w:t>
      </w:r>
      <w:r w:rsidR="00CE755D" w:rsidRPr="00B20BA3">
        <w:rPr>
          <w:rFonts w:ascii="Times New Roman" w:hAnsi="Times New Roman" w:cs="Times New Roman"/>
          <w:sz w:val="24"/>
          <w:szCs w:val="24"/>
        </w:rPr>
        <w:t xml:space="preserve">four contributing authors from The University of </w:t>
      </w:r>
      <w:proofErr w:type="spellStart"/>
      <w:r w:rsidR="00CE755D" w:rsidRPr="00B20BA3">
        <w:rPr>
          <w:rFonts w:ascii="Times New Roman" w:hAnsi="Times New Roman" w:cs="Times New Roman"/>
          <w:sz w:val="24"/>
          <w:szCs w:val="24"/>
        </w:rPr>
        <w:t>Joensuu</w:t>
      </w:r>
      <w:proofErr w:type="spellEnd"/>
      <w:r w:rsidR="0024648A">
        <w:rPr>
          <w:rFonts w:ascii="Times New Roman" w:hAnsi="Times New Roman" w:cs="Times New Roman"/>
          <w:sz w:val="24"/>
          <w:szCs w:val="24"/>
        </w:rPr>
        <w:t xml:space="preserve"> including</w:t>
      </w:r>
      <w:r w:rsidR="00CE755D" w:rsidRPr="00B20BA3">
        <w:rPr>
          <w:rFonts w:ascii="Times New Roman" w:hAnsi="Times New Roman" w:cs="Times New Roman"/>
          <w:sz w:val="24"/>
          <w:szCs w:val="24"/>
        </w:rPr>
        <w:t xml:space="preserve">: </w:t>
      </w:r>
      <w:proofErr w:type="spellStart"/>
      <w:r w:rsidR="00CE755D" w:rsidRPr="00B20BA3">
        <w:rPr>
          <w:rFonts w:ascii="Times New Roman" w:hAnsi="Times New Roman" w:cs="Times New Roman"/>
          <w:sz w:val="24"/>
          <w:szCs w:val="24"/>
        </w:rPr>
        <w:t>Eija</w:t>
      </w:r>
      <w:proofErr w:type="spellEnd"/>
      <w:r w:rsidR="00CE755D" w:rsidRPr="00B20BA3">
        <w:rPr>
          <w:rFonts w:ascii="Times New Roman" w:hAnsi="Times New Roman" w:cs="Times New Roman"/>
          <w:sz w:val="24"/>
          <w:szCs w:val="24"/>
        </w:rPr>
        <w:t xml:space="preserve"> </w:t>
      </w:r>
      <w:proofErr w:type="spellStart"/>
      <w:r w:rsidR="00CE755D" w:rsidRPr="00B20BA3">
        <w:rPr>
          <w:rFonts w:ascii="Times New Roman" w:hAnsi="Times New Roman" w:cs="Times New Roman"/>
          <w:sz w:val="24"/>
          <w:szCs w:val="24"/>
        </w:rPr>
        <w:t>Kärnä</w:t>
      </w:r>
      <w:proofErr w:type="spellEnd"/>
      <w:r w:rsidR="00CE755D" w:rsidRPr="00B20BA3">
        <w:rPr>
          <w:rFonts w:ascii="Times New Roman" w:hAnsi="Times New Roman" w:cs="Times New Roman"/>
          <w:sz w:val="24"/>
          <w:szCs w:val="24"/>
        </w:rPr>
        <w:t xml:space="preserve">-Lin and </w:t>
      </w:r>
      <w:proofErr w:type="spellStart"/>
      <w:r w:rsidR="00CE755D" w:rsidRPr="00B20BA3">
        <w:rPr>
          <w:rFonts w:ascii="Times New Roman" w:hAnsi="Times New Roman" w:cs="Times New Roman"/>
          <w:sz w:val="24"/>
          <w:szCs w:val="24"/>
        </w:rPr>
        <w:t>Kaisa</w:t>
      </w:r>
      <w:proofErr w:type="spellEnd"/>
      <w:r w:rsidR="00CE755D" w:rsidRPr="00B20BA3">
        <w:rPr>
          <w:rFonts w:ascii="Times New Roman" w:hAnsi="Times New Roman" w:cs="Times New Roman"/>
          <w:sz w:val="24"/>
          <w:szCs w:val="24"/>
        </w:rPr>
        <w:t xml:space="preserve"> </w:t>
      </w:r>
      <w:proofErr w:type="spellStart"/>
      <w:r w:rsidR="00CE755D" w:rsidRPr="00B20BA3">
        <w:rPr>
          <w:rFonts w:ascii="Times New Roman" w:hAnsi="Times New Roman" w:cs="Times New Roman"/>
          <w:sz w:val="24"/>
          <w:szCs w:val="24"/>
        </w:rPr>
        <w:t>Pihlainen-Bednarik</w:t>
      </w:r>
      <w:proofErr w:type="spellEnd"/>
      <w:r w:rsidR="00CE755D" w:rsidRPr="00B20BA3">
        <w:rPr>
          <w:rFonts w:ascii="Times New Roman" w:hAnsi="Times New Roman" w:cs="Times New Roman"/>
          <w:sz w:val="24"/>
          <w:szCs w:val="24"/>
        </w:rPr>
        <w:t xml:space="preserve"> from The </w:t>
      </w:r>
      <w:r w:rsidR="00CE755D" w:rsidRPr="00B20BA3">
        <w:rPr>
          <w:rFonts w:ascii="Times New Roman" w:hAnsi="Times New Roman" w:cs="Times New Roman"/>
          <w:i/>
          <w:iCs/>
          <w:sz w:val="24"/>
          <w:szCs w:val="24"/>
        </w:rPr>
        <w:t>Department of Special Education</w:t>
      </w:r>
      <w:r w:rsidR="0024648A">
        <w:rPr>
          <w:rFonts w:ascii="Times New Roman" w:hAnsi="Times New Roman" w:cs="Times New Roman"/>
          <w:i/>
          <w:iCs/>
          <w:sz w:val="24"/>
          <w:szCs w:val="24"/>
        </w:rPr>
        <w:t xml:space="preserve"> </w:t>
      </w:r>
      <w:r w:rsidR="0024648A" w:rsidRPr="0024648A">
        <w:rPr>
          <w:rFonts w:ascii="Times New Roman" w:hAnsi="Times New Roman" w:cs="Times New Roman"/>
          <w:iCs/>
          <w:sz w:val="24"/>
          <w:szCs w:val="24"/>
        </w:rPr>
        <w:t>along with</w:t>
      </w:r>
      <w:r w:rsidR="00CE755D" w:rsidRPr="00B20BA3">
        <w:rPr>
          <w:rFonts w:ascii="Times New Roman" w:hAnsi="Times New Roman" w:cs="Times New Roman"/>
          <w:i/>
          <w:iCs/>
          <w:sz w:val="24"/>
          <w:szCs w:val="24"/>
        </w:rPr>
        <w:t xml:space="preserve"> </w:t>
      </w:r>
      <w:proofErr w:type="spellStart"/>
      <w:r w:rsidR="00CE755D" w:rsidRPr="0024648A">
        <w:rPr>
          <w:rFonts w:ascii="Times New Roman" w:hAnsi="Times New Roman" w:cs="Times New Roman"/>
          <w:iCs/>
          <w:sz w:val="24"/>
          <w:szCs w:val="24"/>
        </w:rPr>
        <w:t>E</w:t>
      </w:r>
      <w:r w:rsidR="00CE755D" w:rsidRPr="00B20BA3">
        <w:rPr>
          <w:rFonts w:ascii="Times New Roman" w:hAnsi="Times New Roman" w:cs="Times New Roman"/>
          <w:sz w:val="24"/>
          <w:szCs w:val="24"/>
        </w:rPr>
        <w:t>rkki</w:t>
      </w:r>
      <w:proofErr w:type="spellEnd"/>
      <w:r w:rsidR="00CE755D" w:rsidRPr="00B20BA3">
        <w:rPr>
          <w:rFonts w:ascii="Times New Roman" w:hAnsi="Times New Roman" w:cs="Times New Roman"/>
          <w:sz w:val="24"/>
          <w:szCs w:val="24"/>
        </w:rPr>
        <w:t xml:space="preserve"> </w:t>
      </w:r>
      <w:proofErr w:type="spellStart"/>
      <w:r w:rsidR="00CE755D" w:rsidRPr="00B20BA3">
        <w:rPr>
          <w:rFonts w:ascii="Times New Roman" w:hAnsi="Times New Roman" w:cs="Times New Roman"/>
          <w:sz w:val="24"/>
          <w:szCs w:val="24"/>
        </w:rPr>
        <w:t>Sutinen</w:t>
      </w:r>
      <w:proofErr w:type="spellEnd"/>
      <w:r w:rsidR="00CE755D" w:rsidRPr="00B20BA3">
        <w:rPr>
          <w:rFonts w:ascii="Times New Roman" w:hAnsi="Times New Roman" w:cs="Times New Roman"/>
          <w:sz w:val="24"/>
          <w:szCs w:val="24"/>
        </w:rPr>
        <w:t xml:space="preserve"> and </w:t>
      </w:r>
      <w:proofErr w:type="spellStart"/>
      <w:r w:rsidR="00CE755D" w:rsidRPr="00B20BA3">
        <w:rPr>
          <w:rFonts w:ascii="Times New Roman" w:hAnsi="Times New Roman" w:cs="Times New Roman"/>
          <w:sz w:val="24"/>
          <w:szCs w:val="24"/>
        </w:rPr>
        <w:t>Marjo</w:t>
      </w:r>
      <w:proofErr w:type="spellEnd"/>
      <w:r w:rsidR="00CE755D" w:rsidRPr="00B20BA3">
        <w:rPr>
          <w:rFonts w:ascii="Times New Roman" w:hAnsi="Times New Roman" w:cs="Times New Roman"/>
          <w:sz w:val="24"/>
          <w:szCs w:val="24"/>
        </w:rPr>
        <w:t xml:space="preserve"> </w:t>
      </w:r>
      <w:proofErr w:type="spellStart"/>
      <w:r w:rsidR="00CE755D" w:rsidRPr="00B20BA3">
        <w:rPr>
          <w:rFonts w:ascii="Times New Roman" w:hAnsi="Times New Roman" w:cs="Times New Roman"/>
          <w:sz w:val="24"/>
          <w:szCs w:val="24"/>
        </w:rPr>
        <w:t>Virnes</w:t>
      </w:r>
      <w:proofErr w:type="spellEnd"/>
      <w:r w:rsidR="00CE755D" w:rsidRPr="00B20BA3">
        <w:rPr>
          <w:rFonts w:ascii="Times New Roman" w:hAnsi="Times New Roman" w:cs="Times New Roman"/>
          <w:sz w:val="24"/>
          <w:szCs w:val="24"/>
        </w:rPr>
        <w:t xml:space="preserve"> from </w:t>
      </w:r>
      <w:r w:rsidR="00CE755D" w:rsidRPr="000A48DE">
        <w:rPr>
          <w:rFonts w:ascii="Times New Roman" w:hAnsi="Times New Roman" w:cs="Times New Roman"/>
          <w:sz w:val="24"/>
          <w:szCs w:val="24"/>
        </w:rPr>
        <w:t xml:space="preserve">The </w:t>
      </w:r>
      <w:r w:rsidR="00CE755D" w:rsidRPr="000A48DE">
        <w:rPr>
          <w:rFonts w:ascii="Times New Roman" w:hAnsi="Times New Roman" w:cs="Times New Roman"/>
          <w:iCs/>
          <w:sz w:val="24"/>
          <w:szCs w:val="24"/>
        </w:rPr>
        <w:t>Department of Computer Science</w:t>
      </w:r>
      <w:r w:rsidR="00CE755D" w:rsidRPr="00B20BA3">
        <w:rPr>
          <w:rFonts w:ascii="Times New Roman" w:hAnsi="Times New Roman" w:cs="Times New Roman"/>
          <w:i/>
          <w:iCs/>
          <w:sz w:val="24"/>
          <w:szCs w:val="24"/>
        </w:rPr>
        <w:t>.</w:t>
      </w:r>
    </w:p>
    <w:p w:rsidR="00E04ACE" w:rsidRPr="00E04ACE" w:rsidRDefault="00E04ACE" w:rsidP="00210037">
      <w:pPr>
        <w:spacing w:after="0" w:line="480" w:lineRule="auto"/>
        <w:rPr>
          <w:rFonts w:ascii="Times New Roman" w:hAnsi="Times New Roman" w:cs="Times New Roman"/>
          <w:b/>
          <w:iCs/>
          <w:sz w:val="24"/>
          <w:szCs w:val="24"/>
        </w:rPr>
      </w:pPr>
      <w:r w:rsidRPr="00E04ACE">
        <w:rPr>
          <w:rFonts w:ascii="Times New Roman" w:hAnsi="Times New Roman" w:cs="Times New Roman"/>
          <w:b/>
          <w:iCs/>
          <w:sz w:val="24"/>
          <w:szCs w:val="24"/>
        </w:rPr>
        <w:t xml:space="preserve">Educational Reforms </w:t>
      </w:r>
    </w:p>
    <w:p w:rsidR="0050223B" w:rsidRDefault="00CE755D" w:rsidP="00006CB4">
      <w:pPr>
        <w:autoSpaceDE w:val="0"/>
        <w:autoSpaceDN w:val="0"/>
        <w:adjustRightInd w:val="0"/>
        <w:spacing w:after="0" w:line="480" w:lineRule="auto"/>
        <w:rPr>
          <w:rFonts w:ascii="Times New Roman" w:hAnsi="Times New Roman" w:cs="Times New Roman"/>
          <w:sz w:val="24"/>
          <w:szCs w:val="24"/>
        </w:rPr>
      </w:pPr>
      <w:r w:rsidRPr="00B20BA3">
        <w:rPr>
          <w:rFonts w:ascii="Times New Roman" w:hAnsi="Times New Roman" w:cs="Times New Roman"/>
          <w:i/>
          <w:iCs/>
          <w:sz w:val="24"/>
          <w:szCs w:val="24"/>
        </w:rPr>
        <w:t xml:space="preserve"> </w:t>
      </w:r>
      <w:r w:rsidR="00B20BA3">
        <w:rPr>
          <w:rFonts w:ascii="Times New Roman" w:hAnsi="Times New Roman" w:cs="Times New Roman"/>
          <w:sz w:val="24"/>
          <w:szCs w:val="24"/>
        </w:rPr>
        <w:tab/>
      </w:r>
      <w:r w:rsidR="00006CB4">
        <w:rPr>
          <w:rFonts w:ascii="Times New Roman" w:hAnsi="Times New Roman" w:cs="Times New Roman"/>
          <w:sz w:val="24"/>
          <w:szCs w:val="24"/>
        </w:rPr>
        <w:t>In the 1950s and 1960s Finland’s economy was struggling</w:t>
      </w:r>
      <w:r w:rsidR="00E04ACE">
        <w:rPr>
          <w:rFonts w:ascii="Times New Roman" w:hAnsi="Times New Roman" w:cs="Times New Roman"/>
          <w:sz w:val="24"/>
          <w:szCs w:val="24"/>
        </w:rPr>
        <w:t xml:space="preserve"> and it was clear change was </w:t>
      </w:r>
      <w:r w:rsidR="00150C0B">
        <w:rPr>
          <w:rFonts w:ascii="Times New Roman" w:hAnsi="Times New Roman" w:cs="Times New Roman"/>
          <w:sz w:val="24"/>
          <w:szCs w:val="24"/>
        </w:rPr>
        <w:t>necessary</w:t>
      </w:r>
      <w:r w:rsidR="00E04ACE">
        <w:rPr>
          <w:rFonts w:ascii="Times New Roman" w:hAnsi="Times New Roman" w:cs="Times New Roman"/>
          <w:sz w:val="24"/>
          <w:szCs w:val="24"/>
        </w:rPr>
        <w:t xml:space="preserve"> if they were to build a stronger</w:t>
      </w:r>
      <w:r w:rsidR="00150C0B">
        <w:rPr>
          <w:rFonts w:ascii="Times New Roman" w:hAnsi="Times New Roman" w:cs="Times New Roman"/>
          <w:sz w:val="24"/>
          <w:szCs w:val="24"/>
        </w:rPr>
        <w:t>,</w:t>
      </w:r>
      <w:r w:rsidR="00E04ACE">
        <w:rPr>
          <w:rFonts w:ascii="Times New Roman" w:hAnsi="Times New Roman" w:cs="Times New Roman"/>
          <w:sz w:val="24"/>
          <w:szCs w:val="24"/>
        </w:rPr>
        <w:t xml:space="preserve"> more secure society</w:t>
      </w:r>
      <w:r w:rsidR="00006CB4">
        <w:rPr>
          <w:rFonts w:ascii="Times New Roman" w:hAnsi="Times New Roman" w:cs="Times New Roman"/>
          <w:sz w:val="24"/>
          <w:szCs w:val="24"/>
        </w:rPr>
        <w:t xml:space="preserve">. In the article </w:t>
      </w:r>
      <w:r w:rsidR="00006CB4" w:rsidRPr="00006CB4">
        <w:rPr>
          <w:rFonts w:ascii="Times New Roman" w:hAnsi="Times New Roman" w:cs="Times New Roman"/>
          <w:i/>
          <w:sz w:val="24"/>
          <w:szCs w:val="24"/>
        </w:rPr>
        <w:t>Finland’s Education System and Pisa</w:t>
      </w:r>
      <w:r w:rsidR="00150C0B">
        <w:rPr>
          <w:rFonts w:ascii="Times New Roman" w:hAnsi="Times New Roman" w:cs="Times New Roman"/>
          <w:i/>
          <w:sz w:val="24"/>
          <w:szCs w:val="24"/>
        </w:rPr>
        <w:t>,</w:t>
      </w:r>
      <w:r w:rsidR="00006CB4">
        <w:rPr>
          <w:rFonts w:ascii="Times New Roman" w:hAnsi="Times New Roman" w:cs="Times New Roman"/>
          <w:sz w:val="24"/>
          <w:szCs w:val="24"/>
        </w:rPr>
        <w:t xml:space="preserve"> an explanation for this shift is </w:t>
      </w:r>
      <w:r w:rsidR="00E04ACE">
        <w:rPr>
          <w:rFonts w:ascii="Times New Roman" w:hAnsi="Times New Roman" w:cs="Times New Roman"/>
          <w:sz w:val="24"/>
          <w:szCs w:val="24"/>
        </w:rPr>
        <w:t>offered</w:t>
      </w:r>
      <w:r w:rsidR="00006CB4" w:rsidRPr="00E87971">
        <w:rPr>
          <w:rFonts w:ascii="Times New Roman" w:hAnsi="Times New Roman" w:cs="Times New Roman"/>
          <w:sz w:val="24"/>
          <w:szCs w:val="24"/>
        </w:rPr>
        <w:t xml:space="preserve"> as “Finland’s rapid transition from a sparsely populated agrarian society to a quickly developing industrial state in the 1950s and 60s called for radical changes in the education system” (</w:t>
      </w:r>
      <w:proofErr w:type="spellStart"/>
      <w:r w:rsidR="00006CB4" w:rsidRPr="00E87971">
        <w:rPr>
          <w:rFonts w:ascii="Times New Roman" w:hAnsi="Times New Roman" w:cs="Times New Roman"/>
          <w:color w:val="000000"/>
          <w:sz w:val="24"/>
          <w:szCs w:val="24"/>
          <w:shd w:val="clear" w:color="auto" w:fill="FFFFFF"/>
        </w:rPr>
        <w:t>Kupiainan</w:t>
      </w:r>
      <w:proofErr w:type="spellEnd"/>
      <w:r w:rsidR="00006CB4" w:rsidRPr="00E87971">
        <w:rPr>
          <w:rFonts w:ascii="Times New Roman" w:hAnsi="Times New Roman" w:cs="Times New Roman"/>
          <w:color w:val="000000"/>
          <w:sz w:val="24"/>
          <w:szCs w:val="24"/>
          <w:shd w:val="clear" w:color="auto" w:fill="FFFFFF"/>
        </w:rPr>
        <w:t xml:space="preserve">, </w:t>
      </w:r>
      <w:proofErr w:type="spellStart"/>
      <w:r w:rsidR="00006CB4" w:rsidRPr="00E87971">
        <w:rPr>
          <w:rFonts w:ascii="Times New Roman" w:hAnsi="Times New Roman" w:cs="Times New Roman"/>
          <w:color w:val="000000"/>
          <w:sz w:val="24"/>
          <w:szCs w:val="24"/>
          <w:shd w:val="clear" w:color="auto" w:fill="FFFFFF"/>
        </w:rPr>
        <w:t>Hautamäki</w:t>
      </w:r>
      <w:proofErr w:type="spellEnd"/>
      <w:r w:rsidR="00006CB4" w:rsidRPr="00E87971">
        <w:rPr>
          <w:rFonts w:ascii="Times New Roman" w:hAnsi="Times New Roman" w:cs="Times New Roman"/>
          <w:color w:val="000000"/>
          <w:sz w:val="24"/>
          <w:szCs w:val="24"/>
          <w:shd w:val="clear" w:color="auto" w:fill="FFFFFF"/>
        </w:rPr>
        <w:t xml:space="preserve"> &amp; </w:t>
      </w:r>
      <w:proofErr w:type="spellStart"/>
      <w:r w:rsidR="00006CB4" w:rsidRPr="00E87971">
        <w:rPr>
          <w:rFonts w:ascii="Times New Roman" w:hAnsi="Times New Roman" w:cs="Times New Roman"/>
          <w:color w:val="000000"/>
          <w:sz w:val="24"/>
          <w:szCs w:val="24"/>
          <w:shd w:val="clear" w:color="auto" w:fill="FFFFFF"/>
        </w:rPr>
        <w:t>Karjalainen</w:t>
      </w:r>
      <w:proofErr w:type="spellEnd"/>
      <w:r w:rsidR="00006CB4" w:rsidRPr="00E87971">
        <w:rPr>
          <w:rFonts w:ascii="Times New Roman" w:hAnsi="Times New Roman" w:cs="Times New Roman"/>
          <w:color w:val="000000"/>
          <w:sz w:val="24"/>
          <w:szCs w:val="24"/>
          <w:shd w:val="clear" w:color="auto" w:fill="FFFFFF"/>
        </w:rPr>
        <w:t>, 2009)</w:t>
      </w:r>
      <w:r w:rsidR="00006CB4">
        <w:rPr>
          <w:rFonts w:ascii="Times New Roman" w:hAnsi="Times New Roman" w:cs="Times New Roman"/>
          <w:color w:val="000000"/>
          <w:sz w:val="24"/>
          <w:szCs w:val="24"/>
          <w:shd w:val="clear" w:color="auto" w:fill="FFFFFF"/>
        </w:rPr>
        <w:t xml:space="preserve">. </w:t>
      </w:r>
      <w:r w:rsidR="0083008F" w:rsidRPr="00B20BA3">
        <w:rPr>
          <w:rFonts w:ascii="Times New Roman" w:hAnsi="Times New Roman" w:cs="Times New Roman"/>
          <w:sz w:val="24"/>
          <w:szCs w:val="24"/>
        </w:rPr>
        <w:t>Technology and the use of ICT in educational institutions can help transform schools into modern systems as computer</w:t>
      </w:r>
      <w:r w:rsidR="0023798D" w:rsidRPr="00B20BA3">
        <w:rPr>
          <w:rFonts w:ascii="Times New Roman" w:hAnsi="Times New Roman" w:cs="Times New Roman"/>
          <w:sz w:val="24"/>
          <w:szCs w:val="24"/>
        </w:rPr>
        <w:t xml:space="preserve">s </w:t>
      </w:r>
      <w:r w:rsidR="0083008F" w:rsidRPr="00B20BA3">
        <w:rPr>
          <w:rFonts w:ascii="Times New Roman" w:hAnsi="Times New Roman" w:cs="Times New Roman"/>
          <w:sz w:val="24"/>
          <w:szCs w:val="24"/>
        </w:rPr>
        <w:t>become an instrument for change.</w:t>
      </w:r>
      <w:r w:rsidR="0023798D" w:rsidRPr="00B20BA3">
        <w:rPr>
          <w:rFonts w:ascii="Times New Roman" w:hAnsi="Times New Roman" w:cs="Times New Roman"/>
          <w:sz w:val="24"/>
          <w:szCs w:val="24"/>
        </w:rPr>
        <w:t xml:space="preserve"> </w:t>
      </w:r>
      <w:r w:rsidR="00817625" w:rsidRPr="00B20BA3">
        <w:rPr>
          <w:rFonts w:ascii="Times New Roman" w:hAnsi="Times New Roman" w:cs="Times New Roman"/>
          <w:sz w:val="24"/>
          <w:szCs w:val="24"/>
        </w:rPr>
        <w:t xml:space="preserve">Recognizing </w:t>
      </w:r>
      <w:r w:rsidR="00006CB4">
        <w:rPr>
          <w:rFonts w:ascii="Times New Roman" w:hAnsi="Times New Roman" w:cs="Times New Roman"/>
          <w:sz w:val="24"/>
          <w:szCs w:val="24"/>
        </w:rPr>
        <w:t>a</w:t>
      </w:r>
      <w:r w:rsidR="00817625" w:rsidRPr="00B20BA3">
        <w:rPr>
          <w:rFonts w:ascii="Times New Roman" w:hAnsi="Times New Roman" w:cs="Times New Roman"/>
          <w:sz w:val="24"/>
          <w:szCs w:val="24"/>
        </w:rPr>
        <w:t xml:space="preserve"> need for change</w:t>
      </w:r>
      <w:r w:rsidR="00006CB4">
        <w:rPr>
          <w:rFonts w:ascii="Times New Roman" w:hAnsi="Times New Roman" w:cs="Times New Roman"/>
          <w:sz w:val="24"/>
          <w:szCs w:val="24"/>
        </w:rPr>
        <w:t>,</w:t>
      </w:r>
      <w:r w:rsidR="00817625" w:rsidRPr="00B20BA3">
        <w:rPr>
          <w:rFonts w:ascii="Times New Roman" w:hAnsi="Times New Roman" w:cs="Times New Roman"/>
          <w:sz w:val="24"/>
          <w:szCs w:val="24"/>
        </w:rPr>
        <w:t xml:space="preserve"> the Finnish government developed a plan to include initiatives for ICT to be embedded in schools in a comprehensive plan to prepare the nation for the information society (</w:t>
      </w:r>
      <w:proofErr w:type="spellStart"/>
      <w:r w:rsidR="00817625" w:rsidRPr="00B20BA3">
        <w:rPr>
          <w:rFonts w:ascii="Times New Roman" w:hAnsi="Times New Roman" w:cs="Times New Roman"/>
          <w:sz w:val="24"/>
          <w:szCs w:val="24"/>
        </w:rPr>
        <w:t>Ottestad</w:t>
      </w:r>
      <w:proofErr w:type="spellEnd"/>
      <w:r w:rsidR="00817625" w:rsidRPr="00B20BA3">
        <w:rPr>
          <w:rFonts w:ascii="Times New Roman" w:hAnsi="Times New Roman" w:cs="Times New Roman"/>
          <w:sz w:val="24"/>
          <w:szCs w:val="24"/>
        </w:rPr>
        <w:t xml:space="preserve">, 2010). </w:t>
      </w:r>
      <w:r w:rsidR="000C1BFE">
        <w:rPr>
          <w:rFonts w:ascii="Times New Roman" w:hAnsi="Times New Roman" w:cs="Times New Roman"/>
          <w:sz w:val="24"/>
          <w:szCs w:val="24"/>
        </w:rPr>
        <w:t xml:space="preserve">Author G. </w:t>
      </w:r>
      <w:proofErr w:type="spellStart"/>
      <w:r w:rsidR="000C1BFE">
        <w:rPr>
          <w:rFonts w:ascii="Times New Roman" w:hAnsi="Times New Roman" w:cs="Times New Roman"/>
          <w:sz w:val="24"/>
          <w:szCs w:val="24"/>
        </w:rPr>
        <w:t>Ottestad</w:t>
      </w:r>
      <w:proofErr w:type="spellEnd"/>
      <w:r w:rsidR="000C1BFE">
        <w:rPr>
          <w:rFonts w:ascii="Times New Roman" w:hAnsi="Times New Roman" w:cs="Times New Roman"/>
          <w:sz w:val="24"/>
          <w:szCs w:val="24"/>
        </w:rPr>
        <w:t xml:space="preserve"> (2010) explains, </w:t>
      </w:r>
      <w:r w:rsidR="007312E5" w:rsidRPr="00B20BA3">
        <w:rPr>
          <w:rFonts w:ascii="Times New Roman" w:hAnsi="Times New Roman" w:cs="Times New Roman"/>
          <w:sz w:val="24"/>
          <w:szCs w:val="24"/>
        </w:rPr>
        <w:t>“Finland has placed the use of ICT in schools in its master plan for societal development” (</w:t>
      </w:r>
      <w:proofErr w:type="spellStart"/>
      <w:r w:rsidR="007312E5" w:rsidRPr="00B20BA3">
        <w:rPr>
          <w:rFonts w:ascii="Times New Roman" w:hAnsi="Times New Roman" w:cs="Times New Roman"/>
          <w:sz w:val="24"/>
          <w:szCs w:val="24"/>
        </w:rPr>
        <w:t>Ottestad</w:t>
      </w:r>
      <w:proofErr w:type="spellEnd"/>
      <w:r w:rsidR="007312E5" w:rsidRPr="00B20BA3">
        <w:rPr>
          <w:rFonts w:ascii="Times New Roman" w:hAnsi="Times New Roman" w:cs="Times New Roman"/>
          <w:sz w:val="24"/>
          <w:szCs w:val="24"/>
        </w:rPr>
        <w:t xml:space="preserve">, p. 480). </w:t>
      </w:r>
      <w:r w:rsidR="00006CB4">
        <w:rPr>
          <w:rFonts w:ascii="Times New Roman" w:hAnsi="Times New Roman" w:cs="Times New Roman"/>
          <w:sz w:val="24"/>
          <w:szCs w:val="24"/>
        </w:rPr>
        <w:t xml:space="preserve">Their plan was outlined in a publication entitled </w:t>
      </w:r>
      <w:r w:rsidR="00006CB4" w:rsidRPr="00006CB4">
        <w:rPr>
          <w:rFonts w:ascii="Times New Roman" w:hAnsi="Times New Roman" w:cs="Times New Roman"/>
          <w:i/>
          <w:sz w:val="24"/>
          <w:szCs w:val="24"/>
        </w:rPr>
        <w:t>The</w:t>
      </w:r>
      <w:r w:rsidR="00006CB4" w:rsidRPr="009A307A">
        <w:rPr>
          <w:rFonts w:ascii="Times New Roman" w:hAnsi="Times New Roman" w:cs="Times New Roman"/>
          <w:sz w:val="24"/>
          <w:szCs w:val="24"/>
        </w:rPr>
        <w:t xml:space="preserve"> </w:t>
      </w:r>
      <w:r w:rsidR="00006CB4" w:rsidRPr="009A307A">
        <w:rPr>
          <w:rFonts w:ascii="Times New Roman" w:hAnsi="Times New Roman" w:cs="Times New Roman"/>
          <w:i/>
          <w:sz w:val="24"/>
          <w:szCs w:val="24"/>
        </w:rPr>
        <w:t xml:space="preserve">National Plan for Educational Use of Information and Communications Technology </w:t>
      </w:r>
      <w:r w:rsidR="00006CB4" w:rsidRPr="009A307A">
        <w:rPr>
          <w:rFonts w:ascii="Times New Roman" w:hAnsi="Times New Roman" w:cs="Times New Roman"/>
          <w:sz w:val="24"/>
          <w:szCs w:val="24"/>
        </w:rPr>
        <w:t>(Linden, 2010)</w:t>
      </w:r>
      <w:r w:rsidR="00006CB4">
        <w:rPr>
          <w:rFonts w:ascii="Times New Roman" w:hAnsi="Times New Roman" w:cs="Times New Roman"/>
          <w:sz w:val="24"/>
          <w:szCs w:val="24"/>
        </w:rPr>
        <w:t xml:space="preserve">. The publication shows how </w:t>
      </w:r>
      <w:r w:rsidR="00006CB4" w:rsidRPr="009A307A">
        <w:rPr>
          <w:rFonts w:ascii="Times New Roman" w:hAnsi="Times New Roman" w:cs="Times New Roman"/>
          <w:sz w:val="24"/>
          <w:szCs w:val="24"/>
        </w:rPr>
        <w:t>Finland’s government set up clear guidelines and objectives related to the types of technology use that could propel the</w:t>
      </w:r>
      <w:r w:rsidR="00006CB4">
        <w:rPr>
          <w:rFonts w:ascii="Times New Roman" w:hAnsi="Times New Roman" w:cs="Times New Roman"/>
          <w:sz w:val="24"/>
          <w:szCs w:val="24"/>
        </w:rPr>
        <w:t>ir</w:t>
      </w:r>
      <w:r w:rsidR="00006CB4" w:rsidRPr="009A307A">
        <w:rPr>
          <w:rFonts w:ascii="Times New Roman" w:hAnsi="Times New Roman" w:cs="Times New Roman"/>
          <w:sz w:val="24"/>
          <w:szCs w:val="24"/>
        </w:rPr>
        <w:t xml:space="preserve"> economy. </w:t>
      </w:r>
      <w:r w:rsidR="00006CB4">
        <w:rPr>
          <w:rFonts w:ascii="Times New Roman" w:hAnsi="Times New Roman" w:cs="Times New Roman"/>
          <w:sz w:val="24"/>
          <w:szCs w:val="24"/>
        </w:rPr>
        <w:t xml:space="preserve">The Finnish </w:t>
      </w:r>
      <w:r w:rsidR="00006CB4">
        <w:rPr>
          <w:rFonts w:ascii="Times New Roman" w:hAnsi="Times New Roman" w:cs="Times New Roman"/>
          <w:sz w:val="24"/>
          <w:szCs w:val="24"/>
        </w:rPr>
        <w:lastRenderedPageBreak/>
        <w:t xml:space="preserve">Government worked with an advisory board </w:t>
      </w:r>
      <w:r w:rsidR="00B93659">
        <w:rPr>
          <w:rFonts w:ascii="Times New Roman" w:hAnsi="Times New Roman" w:cs="Times New Roman"/>
          <w:sz w:val="24"/>
          <w:szCs w:val="24"/>
        </w:rPr>
        <w:t xml:space="preserve">(called </w:t>
      </w:r>
      <w:r w:rsidR="00B93659" w:rsidRPr="00B93659">
        <w:rPr>
          <w:rFonts w:ascii="Times New Roman" w:hAnsi="Times New Roman" w:cs="Times New Roman"/>
          <w:i/>
          <w:sz w:val="24"/>
          <w:szCs w:val="24"/>
        </w:rPr>
        <w:t xml:space="preserve">The </w:t>
      </w:r>
      <w:r w:rsidR="00B93659" w:rsidRPr="009A307A">
        <w:rPr>
          <w:rFonts w:ascii="Times New Roman" w:hAnsi="Times New Roman" w:cs="Times New Roman"/>
          <w:i/>
          <w:iCs/>
          <w:color w:val="000000"/>
          <w:sz w:val="24"/>
          <w:szCs w:val="24"/>
          <w:shd w:val="clear" w:color="auto" w:fill="FFFFFF"/>
        </w:rPr>
        <w:t xml:space="preserve">Ubiquitous </w:t>
      </w:r>
      <w:r w:rsidR="00B93659">
        <w:rPr>
          <w:rFonts w:ascii="Times New Roman" w:hAnsi="Times New Roman" w:cs="Times New Roman"/>
          <w:i/>
          <w:iCs/>
          <w:color w:val="000000"/>
          <w:sz w:val="24"/>
          <w:szCs w:val="24"/>
          <w:shd w:val="clear" w:color="auto" w:fill="FFFFFF"/>
        </w:rPr>
        <w:t>I</w:t>
      </w:r>
      <w:r w:rsidR="00B93659" w:rsidRPr="009A307A">
        <w:rPr>
          <w:rFonts w:ascii="Times New Roman" w:hAnsi="Times New Roman" w:cs="Times New Roman"/>
          <w:i/>
          <w:iCs/>
          <w:color w:val="000000"/>
          <w:sz w:val="24"/>
          <w:szCs w:val="24"/>
          <w:shd w:val="clear" w:color="auto" w:fill="FFFFFF"/>
        </w:rPr>
        <w:t xml:space="preserve">nformation </w:t>
      </w:r>
      <w:r w:rsidR="00B93659">
        <w:rPr>
          <w:rFonts w:ascii="Times New Roman" w:hAnsi="Times New Roman" w:cs="Times New Roman"/>
          <w:i/>
          <w:iCs/>
          <w:color w:val="000000"/>
          <w:sz w:val="24"/>
          <w:szCs w:val="24"/>
          <w:shd w:val="clear" w:color="auto" w:fill="FFFFFF"/>
        </w:rPr>
        <w:t>S</w:t>
      </w:r>
      <w:r w:rsidR="00B93659" w:rsidRPr="009A307A">
        <w:rPr>
          <w:rFonts w:ascii="Times New Roman" w:hAnsi="Times New Roman" w:cs="Times New Roman"/>
          <w:i/>
          <w:iCs/>
          <w:color w:val="000000"/>
          <w:sz w:val="24"/>
          <w:szCs w:val="24"/>
          <w:shd w:val="clear" w:color="auto" w:fill="FFFFFF"/>
        </w:rPr>
        <w:t xml:space="preserve">ociety </w:t>
      </w:r>
      <w:r w:rsidR="00B93659">
        <w:rPr>
          <w:rFonts w:ascii="Times New Roman" w:hAnsi="Times New Roman" w:cs="Times New Roman"/>
          <w:i/>
          <w:iCs/>
          <w:color w:val="000000"/>
          <w:sz w:val="24"/>
          <w:szCs w:val="24"/>
          <w:shd w:val="clear" w:color="auto" w:fill="FFFFFF"/>
        </w:rPr>
        <w:t>A</w:t>
      </w:r>
      <w:r w:rsidR="00B93659" w:rsidRPr="009A307A">
        <w:rPr>
          <w:rFonts w:ascii="Times New Roman" w:hAnsi="Times New Roman" w:cs="Times New Roman"/>
          <w:i/>
          <w:iCs/>
          <w:color w:val="000000"/>
          <w:sz w:val="24"/>
          <w:szCs w:val="24"/>
          <w:shd w:val="clear" w:color="auto" w:fill="FFFFFF"/>
        </w:rPr>
        <w:t xml:space="preserve">dvisory </w:t>
      </w:r>
      <w:r w:rsidR="00B93659">
        <w:rPr>
          <w:rFonts w:ascii="Times New Roman" w:hAnsi="Times New Roman" w:cs="Times New Roman"/>
          <w:i/>
          <w:iCs/>
          <w:color w:val="000000"/>
          <w:sz w:val="24"/>
          <w:szCs w:val="24"/>
          <w:shd w:val="clear" w:color="auto" w:fill="FFFFFF"/>
        </w:rPr>
        <w:t>B</w:t>
      </w:r>
      <w:r w:rsidR="00B93659" w:rsidRPr="009A307A">
        <w:rPr>
          <w:rFonts w:ascii="Times New Roman" w:hAnsi="Times New Roman" w:cs="Times New Roman"/>
          <w:i/>
          <w:iCs/>
          <w:color w:val="000000"/>
          <w:sz w:val="24"/>
          <w:szCs w:val="24"/>
          <w:shd w:val="clear" w:color="auto" w:fill="FFFFFF"/>
        </w:rPr>
        <w:t>oard</w:t>
      </w:r>
      <w:r w:rsidR="00B93659">
        <w:rPr>
          <w:rFonts w:ascii="Times New Roman" w:hAnsi="Times New Roman" w:cs="Times New Roman"/>
          <w:sz w:val="24"/>
          <w:szCs w:val="24"/>
        </w:rPr>
        <w:t xml:space="preserve"> ) </w:t>
      </w:r>
      <w:r w:rsidR="00006CB4">
        <w:rPr>
          <w:rFonts w:ascii="Times New Roman" w:hAnsi="Times New Roman" w:cs="Times New Roman"/>
          <w:sz w:val="24"/>
          <w:szCs w:val="24"/>
        </w:rPr>
        <w:t>to create and implement</w:t>
      </w:r>
      <w:r w:rsidR="00006CB4" w:rsidRPr="009A307A">
        <w:rPr>
          <w:rFonts w:ascii="Times New Roman" w:hAnsi="Times New Roman" w:cs="Times New Roman"/>
          <w:sz w:val="24"/>
          <w:szCs w:val="24"/>
        </w:rPr>
        <w:t xml:space="preserve"> a resolution filled with policies and policy objectives related to the use of technology </w:t>
      </w:r>
      <w:r w:rsidR="00006CB4">
        <w:rPr>
          <w:rFonts w:ascii="Times New Roman" w:hAnsi="Times New Roman" w:cs="Times New Roman"/>
          <w:sz w:val="24"/>
          <w:szCs w:val="24"/>
        </w:rPr>
        <w:t xml:space="preserve">in schools </w:t>
      </w:r>
      <w:r w:rsidR="00006CB4" w:rsidRPr="009A307A">
        <w:rPr>
          <w:rFonts w:ascii="Times New Roman" w:hAnsi="Times New Roman" w:cs="Times New Roman"/>
          <w:sz w:val="24"/>
          <w:szCs w:val="24"/>
        </w:rPr>
        <w:t xml:space="preserve">called the </w:t>
      </w:r>
      <w:r w:rsidR="00006CB4" w:rsidRPr="009A307A">
        <w:rPr>
          <w:rFonts w:ascii="Times New Roman" w:hAnsi="Times New Roman" w:cs="Times New Roman"/>
          <w:i/>
          <w:sz w:val="24"/>
          <w:szCs w:val="24"/>
        </w:rPr>
        <w:t>Resolution on the Objectives of the National Information Society Policy for 2007-201</w:t>
      </w:r>
      <w:r w:rsidR="00006CB4">
        <w:rPr>
          <w:rFonts w:ascii="Times New Roman" w:hAnsi="Times New Roman" w:cs="Times New Roman"/>
          <w:i/>
          <w:sz w:val="24"/>
          <w:szCs w:val="24"/>
        </w:rPr>
        <w:t>1</w:t>
      </w:r>
      <w:r w:rsidR="00006CB4" w:rsidRPr="009A307A">
        <w:rPr>
          <w:rFonts w:ascii="Times New Roman" w:hAnsi="Times New Roman" w:cs="Times New Roman"/>
          <w:sz w:val="24"/>
          <w:szCs w:val="24"/>
        </w:rPr>
        <w:t xml:space="preserve"> (Linden, 2010). Some of the main objectives of this policy were </w:t>
      </w:r>
      <w:r w:rsidR="00006CB4">
        <w:rPr>
          <w:rFonts w:ascii="Times New Roman" w:hAnsi="Times New Roman" w:cs="Times New Roman"/>
          <w:sz w:val="24"/>
          <w:szCs w:val="24"/>
        </w:rPr>
        <w:t xml:space="preserve">focused on </w:t>
      </w:r>
      <w:r w:rsidR="00006CB4" w:rsidRPr="009A307A">
        <w:rPr>
          <w:rFonts w:ascii="Times New Roman" w:hAnsi="Times New Roman" w:cs="Times New Roman"/>
          <w:sz w:val="24"/>
          <w:szCs w:val="24"/>
        </w:rPr>
        <w:t>the implementation and educational use of information and communications technology (ICT) and “to use it as a basis to estimate the opportunities to increase the use of computers and information networks in teaching” (Linden, 2010).</w:t>
      </w:r>
    </w:p>
    <w:p w:rsidR="00E04ACE" w:rsidRDefault="00E04ACE" w:rsidP="00006CB4">
      <w:pPr>
        <w:autoSpaceDE w:val="0"/>
        <w:autoSpaceDN w:val="0"/>
        <w:adjustRightInd w:val="0"/>
        <w:spacing w:after="0" w:line="480" w:lineRule="auto"/>
        <w:rPr>
          <w:rFonts w:ascii="Times New Roman" w:hAnsi="Times New Roman" w:cs="Times New Roman"/>
          <w:b/>
          <w:sz w:val="24"/>
          <w:szCs w:val="24"/>
        </w:rPr>
      </w:pPr>
      <w:r w:rsidRPr="00E04ACE">
        <w:rPr>
          <w:rFonts w:ascii="Times New Roman" w:hAnsi="Times New Roman" w:cs="Times New Roman"/>
          <w:b/>
          <w:sz w:val="24"/>
          <w:szCs w:val="24"/>
        </w:rPr>
        <w:t>Educational Policy</w:t>
      </w:r>
    </w:p>
    <w:p w:rsidR="00E04ACE" w:rsidRPr="00C740FF" w:rsidRDefault="00E04ACE" w:rsidP="00006CB4">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Ministry of Education in Finland put policies in place </w:t>
      </w:r>
      <w:r w:rsidR="00C740FF">
        <w:rPr>
          <w:rFonts w:ascii="Times New Roman" w:hAnsi="Times New Roman" w:cs="Times New Roman"/>
          <w:sz w:val="24"/>
          <w:szCs w:val="24"/>
        </w:rPr>
        <w:t xml:space="preserve">for the education system which were </w:t>
      </w:r>
      <w:r w:rsidR="00C740FF" w:rsidRPr="00C740FF">
        <w:rPr>
          <w:rFonts w:ascii="Times New Roman" w:hAnsi="Times New Roman" w:cs="Times New Roman"/>
          <w:sz w:val="24"/>
          <w:szCs w:val="24"/>
        </w:rPr>
        <w:t>geared to the following objectives:</w:t>
      </w:r>
    </w:p>
    <w:p w:rsidR="00E04ACE" w:rsidRPr="00C740FF" w:rsidRDefault="00E04ACE" w:rsidP="00E04ACE">
      <w:pPr>
        <w:autoSpaceDE w:val="0"/>
        <w:autoSpaceDN w:val="0"/>
        <w:adjustRightInd w:val="0"/>
        <w:spacing w:after="0" w:line="240" w:lineRule="auto"/>
        <w:rPr>
          <w:rFonts w:ascii="Times New Roman" w:hAnsi="Times New Roman" w:cs="Times New Roman"/>
          <w:sz w:val="24"/>
          <w:szCs w:val="24"/>
        </w:rPr>
      </w:pPr>
      <w:r w:rsidRPr="00C740FF">
        <w:rPr>
          <w:rFonts w:ascii="Times New Roman" w:hAnsi="Times New Roman" w:cs="Times New Roman"/>
          <w:i/>
          <w:iCs/>
          <w:sz w:val="24"/>
          <w:szCs w:val="24"/>
        </w:rPr>
        <w:t xml:space="preserve">• </w:t>
      </w:r>
      <w:r w:rsidRPr="00C740FF">
        <w:rPr>
          <w:rFonts w:ascii="Times New Roman" w:hAnsi="Times New Roman" w:cs="Times New Roman"/>
          <w:sz w:val="24"/>
          <w:szCs w:val="24"/>
        </w:rPr>
        <w:t>develop all citizens’ information society knowledge and skills,</w:t>
      </w:r>
    </w:p>
    <w:p w:rsidR="00E04ACE" w:rsidRPr="00C740FF" w:rsidRDefault="00E04ACE" w:rsidP="00E04ACE">
      <w:pPr>
        <w:autoSpaceDE w:val="0"/>
        <w:autoSpaceDN w:val="0"/>
        <w:adjustRightInd w:val="0"/>
        <w:spacing w:after="0" w:line="240" w:lineRule="auto"/>
        <w:rPr>
          <w:rFonts w:ascii="Times New Roman" w:hAnsi="Times New Roman" w:cs="Times New Roman"/>
          <w:sz w:val="24"/>
          <w:szCs w:val="24"/>
        </w:rPr>
      </w:pPr>
      <w:r w:rsidRPr="00C740FF">
        <w:rPr>
          <w:rFonts w:ascii="Times New Roman" w:hAnsi="Times New Roman" w:cs="Times New Roman"/>
          <w:i/>
          <w:iCs/>
          <w:sz w:val="24"/>
          <w:szCs w:val="24"/>
        </w:rPr>
        <w:t xml:space="preserve">• </w:t>
      </w:r>
      <w:r w:rsidRPr="00C740FF">
        <w:rPr>
          <w:rFonts w:ascii="Times New Roman" w:hAnsi="Times New Roman" w:cs="Times New Roman"/>
          <w:sz w:val="24"/>
          <w:szCs w:val="24"/>
        </w:rPr>
        <w:t>enable educational institutions to use ICT in a versatile way in their activities,</w:t>
      </w:r>
    </w:p>
    <w:p w:rsidR="00E04ACE" w:rsidRPr="00C740FF" w:rsidRDefault="00E04ACE" w:rsidP="00E04ACE">
      <w:pPr>
        <w:autoSpaceDE w:val="0"/>
        <w:autoSpaceDN w:val="0"/>
        <w:adjustRightInd w:val="0"/>
        <w:spacing w:after="0" w:line="240" w:lineRule="auto"/>
        <w:rPr>
          <w:rFonts w:ascii="Times New Roman" w:hAnsi="Times New Roman" w:cs="Times New Roman"/>
          <w:sz w:val="24"/>
          <w:szCs w:val="24"/>
        </w:rPr>
      </w:pPr>
      <w:r w:rsidRPr="00C740FF">
        <w:rPr>
          <w:rFonts w:ascii="Times New Roman" w:hAnsi="Times New Roman" w:cs="Times New Roman"/>
          <w:i/>
          <w:iCs/>
          <w:sz w:val="24"/>
          <w:szCs w:val="24"/>
        </w:rPr>
        <w:t xml:space="preserve">• </w:t>
      </w:r>
      <w:r w:rsidRPr="00C740FF">
        <w:rPr>
          <w:rFonts w:ascii="Times New Roman" w:hAnsi="Times New Roman" w:cs="Times New Roman"/>
          <w:sz w:val="24"/>
          <w:szCs w:val="24"/>
        </w:rPr>
        <w:t>establish ICT-based procedures in education, training and research,</w:t>
      </w:r>
    </w:p>
    <w:p w:rsidR="00C740FF" w:rsidRPr="00C740FF" w:rsidRDefault="00E04ACE" w:rsidP="00C740FF">
      <w:pPr>
        <w:rPr>
          <w:rFonts w:ascii="Times New Roman" w:hAnsi="Times New Roman" w:cs="Times New Roman"/>
          <w:sz w:val="24"/>
          <w:szCs w:val="24"/>
        </w:rPr>
      </w:pPr>
      <w:r w:rsidRPr="00C740FF">
        <w:rPr>
          <w:rFonts w:ascii="Times New Roman" w:hAnsi="Times New Roman" w:cs="Times New Roman"/>
          <w:i/>
          <w:iCs/>
          <w:sz w:val="24"/>
          <w:szCs w:val="24"/>
        </w:rPr>
        <w:t xml:space="preserve">• </w:t>
      </w:r>
      <w:r w:rsidRPr="00C740FF">
        <w:rPr>
          <w:rFonts w:ascii="Times New Roman" w:hAnsi="Times New Roman" w:cs="Times New Roman"/>
          <w:sz w:val="24"/>
          <w:szCs w:val="24"/>
        </w:rPr>
        <w:t>promote social innovation through the use of ICT</w:t>
      </w:r>
      <w:r w:rsidR="00C740FF" w:rsidRPr="00C740FF">
        <w:rPr>
          <w:rFonts w:ascii="Times New Roman" w:hAnsi="Times New Roman" w:cs="Times New Roman"/>
          <w:sz w:val="24"/>
          <w:szCs w:val="24"/>
        </w:rPr>
        <w:t xml:space="preserve"> </w:t>
      </w:r>
      <w:r w:rsidR="00C740FF" w:rsidRPr="00C740FF">
        <w:rPr>
          <w:rFonts w:ascii="Times New Roman" w:hAnsi="Times New Roman" w:cs="Times New Roman"/>
          <w:color w:val="000000"/>
          <w:sz w:val="24"/>
          <w:szCs w:val="24"/>
          <w:shd w:val="clear" w:color="auto" w:fill="FFFFFF"/>
        </w:rPr>
        <w:t>(</w:t>
      </w:r>
      <w:proofErr w:type="spellStart"/>
      <w:r w:rsidR="00C740FF" w:rsidRPr="00C740FF">
        <w:rPr>
          <w:rFonts w:ascii="Times New Roman" w:hAnsi="Times New Roman" w:cs="Times New Roman"/>
          <w:color w:val="000000"/>
          <w:sz w:val="24"/>
          <w:szCs w:val="24"/>
          <w:shd w:val="clear" w:color="auto" w:fill="FFFFFF"/>
        </w:rPr>
        <w:t>Atjonen</w:t>
      </w:r>
      <w:proofErr w:type="spellEnd"/>
      <w:r w:rsidR="00C740FF" w:rsidRPr="00C740FF">
        <w:rPr>
          <w:rFonts w:ascii="Times New Roman" w:hAnsi="Times New Roman" w:cs="Times New Roman"/>
          <w:color w:val="000000"/>
          <w:sz w:val="24"/>
          <w:szCs w:val="24"/>
          <w:shd w:val="clear" w:color="auto" w:fill="FFFFFF"/>
        </w:rPr>
        <w:t xml:space="preserve"> &amp; Cheung Li, 2006)</w:t>
      </w:r>
    </w:p>
    <w:p w:rsidR="00E04ACE" w:rsidRPr="007D0C20" w:rsidRDefault="007D0C20" w:rsidP="00E04ACE">
      <w:pPr>
        <w:autoSpaceDE w:val="0"/>
        <w:autoSpaceDN w:val="0"/>
        <w:adjustRightInd w:val="0"/>
        <w:spacing w:after="0" w:line="480" w:lineRule="auto"/>
        <w:rPr>
          <w:rFonts w:ascii="Times New Roman" w:hAnsi="Times New Roman" w:cs="Times New Roman"/>
          <w:b/>
          <w:sz w:val="24"/>
          <w:szCs w:val="24"/>
        </w:rPr>
      </w:pPr>
      <w:r w:rsidRPr="007D0C20">
        <w:rPr>
          <w:rFonts w:ascii="Times New Roman" w:hAnsi="Times New Roman" w:cs="Times New Roman"/>
          <w:b/>
          <w:sz w:val="24"/>
          <w:szCs w:val="24"/>
        </w:rPr>
        <w:t>Teacher Roles</w:t>
      </w:r>
    </w:p>
    <w:p w:rsidR="004F0F0C" w:rsidRDefault="0050223B" w:rsidP="00006CB4">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r>
      <w:r w:rsidR="00CD185B" w:rsidRPr="004F0F0C">
        <w:rPr>
          <w:rFonts w:ascii="Times New Roman" w:hAnsi="Times New Roman" w:cs="Times New Roman"/>
          <w:sz w:val="24"/>
          <w:szCs w:val="24"/>
        </w:rPr>
        <w:t xml:space="preserve">Teachers </w:t>
      </w:r>
      <w:r w:rsidR="00535C62" w:rsidRPr="004F0F0C">
        <w:rPr>
          <w:rFonts w:ascii="Times New Roman" w:hAnsi="Times New Roman" w:cs="Times New Roman"/>
          <w:sz w:val="24"/>
          <w:szCs w:val="24"/>
        </w:rPr>
        <w:t xml:space="preserve">in Finland </w:t>
      </w:r>
      <w:r w:rsidR="00CD185B" w:rsidRPr="004F0F0C">
        <w:rPr>
          <w:rFonts w:ascii="Times New Roman" w:hAnsi="Times New Roman" w:cs="Times New Roman"/>
          <w:sz w:val="24"/>
          <w:szCs w:val="24"/>
        </w:rPr>
        <w:t xml:space="preserve">play a crucial role in the use of ICT. </w:t>
      </w:r>
      <w:r w:rsidR="00535C62" w:rsidRPr="004F0F0C">
        <w:rPr>
          <w:rFonts w:ascii="Times New Roman" w:hAnsi="Times New Roman" w:cs="Times New Roman"/>
          <w:sz w:val="24"/>
          <w:szCs w:val="24"/>
        </w:rPr>
        <w:t>While the government</w:t>
      </w:r>
      <w:r w:rsidR="004F0F0C" w:rsidRPr="004F0F0C">
        <w:rPr>
          <w:rFonts w:ascii="Times New Roman" w:hAnsi="Times New Roman" w:cs="Times New Roman"/>
          <w:sz w:val="24"/>
          <w:szCs w:val="24"/>
        </w:rPr>
        <w:t xml:space="preserve">al policies strongly </w:t>
      </w:r>
      <w:r w:rsidR="00535C62" w:rsidRPr="004F0F0C">
        <w:rPr>
          <w:rFonts w:ascii="Times New Roman" w:hAnsi="Times New Roman" w:cs="Times New Roman"/>
          <w:sz w:val="24"/>
          <w:szCs w:val="24"/>
        </w:rPr>
        <w:t xml:space="preserve">encourage the use of </w:t>
      </w:r>
      <w:r w:rsidR="004F0F0C" w:rsidRPr="004F0F0C">
        <w:rPr>
          <w:rFonts w:ascii="Times New Roman" w:hAnsi="Times New Roman" w:cs="Times New Roman"/>
          <w:sz w:val="24"/>
          <w:szCs w:val="24"/>
        </w:rPr>
        <w:t xml:space="preserve">information and communication technologies, </w:t>
      </w:r>
      <w:r w:rsidR="00535C62" w:rsidRPr="004F0F0C">
        <w:rPr>
          <w:rFonts w:ascii="Times New Roman" w:hAnsi="Times New Roman" w:cs="Times New Roman"/>
          <w:sz w:val="24"/>
          <w:szCs w:val="24"/>
        </w:rPr>
        <w:t xml:space="preserve">it is largely left up the teachers to incorporate its use into their lesson plans and </w:t>
      </w:r>
      <w:r w:rsidR="004F0F0C" w:rsidRPr="004F0F0C">
        <w:rPr>
          <w:rFonts w:ascii="Times New Roman" w:hAnsi="Times New Roman" w:cs="Times New Roman"/>
          <w:sz w:val="24"/>
          <w:szCs w:val="24"/>
        </w:rPr>
        <w:t>it is the teacher who makes the final decision of how much or how little technology to use with their students.</w:t>
      </w:r>
      <w:r w:rsidR="005303C5" w:rsidRPr="00B20BA3">
        <w:rPr>
          <w:rFonts w:ascii="Times New Roman" w:hAnsi="Times New Roman" w:cs="Times New Roman"/>
          <w:sz w:val="24"/>
          <w:szCs w:val="24"/>
        </w:rPr>
        <w:t xml:space="preserve"> </w:t>
      </w:r>
      <w:r w:rsidR="00E97093">
        <w:rPr>
          <w:rFonts w:ascii="Times New Roman" w:hAnsi="Times New Roman" w:cs="Times New Roman"/>
          <w:sz w:val="24"/>
          <w:szCs w:val="24"/>
        </w:rPr>
        <w:t xml:space="preserve">According to </w:t>
      </w:r>
      <w:r w:rsidR="00006CB4">
        <w:rPr>
          <w:rFonts w:ascii="Times New Roman" w:hAnsi="Times New Roman" w:cs="Times New Roman"/>
          <w:sz w:val="24"/>
          <w:szCs w:val="24"/>
        </w:rPr>
        <w:t>author</w:t>
      </w:r>
      <w:r w:rsidR="00E97093">
        <w:rPr>
          <w:rFonts w:ascii="Times New Roman" w:hAnsi="Times New Roman" w:cs="Times New Roman"/>
          <w:sz w:val="24"/>
          <w:szCs w:val="24"/>
        </w:rPr>
        <w:t xml:space="preserve"> </w:t>
      </w:r>
      <w:proofErr w:type="spellStart"/>
      <w:r w:rsidR="005303C5" w:rsidRPr="00B20BA3">
        <w:rPr>
          <w:rFonts w:ascii="Times New Roman" w:hAnsi="Times New Roman" w:cs="Times New Roman"/>
          <w:sz w:val="24"/>
          <w:szCs w:val="24"/>
        </w:rPr>
        <w:t>Ottestad</w:t>
      </w:r>
      <w:proofErr w:type="spellEnd"/>
      <w:r w:rsidR="005303C5" w:rsidRPr="00B20BA3">
        <w:rPr>
          <w:rFonts w:ascii="Times New Roman" w:hAnsi="Times New Roman" w:cs="Times New Roman"/>
          <w:sz w:val="24"/>
          <w:szCs w:val="24"/>
        </w:rPr>
        <w:t xml:space="preserve"> </w:t>
      </w:r>
      <w:r w:rsidR="00E97093">
        <w:rPr>
          <w:rFonts w:ascii="Times New Roman" w:hAnsi="Times New Roman" w:cs="Times New Roman"/>
          <w:sz w:val="24"/>
          <w:szCs w:val="24"/>
        </w:rPr>
        <w:t xml:space="preserve">(2010) </w:t>
      </w:r>
      <w:r w:rsidR="00100312" w:rsidRPr="00B20BA3">
        <w:rPr>
          <w:rFonts w:ascii="Times New Roman" w:hAnsi="Times New Roman" w:cs="Times New Roman"/>
          <w:sz w:val="24"/>
          <w:szCs w:val="24"/>
        </w:rPr>
        <w:t>in Finland teachers are working toward this change by implementing new practices</w:t>
      </w:r>
      <w:r w:rsidR="00E97093">
        <w:rPr>
          <w:rFonts w:ascii="Times New Roman" w:hAnsi="Times New Roman" w:cs="Times New Roman"/>
          <w:sz w:val="24"/>
          <w:szCs w:val="24"/>
        </w:rPr>
        <w:t xml:space="preserve"> and he explains, </w:t>
      </w:r>
      <w:r w:rsidR="005303C5" w:rsidRPr="00B20BA3">
        <w:rPr>
          <w:rFonts w:ascii="Times New Roman" w:hAnsi="Times New Roman" w:cs="Times New Roman"/>
          <w:sz w:val="24"/>
          <w:szCs w:val="24"/>
        </w:rPr>
        <w:t>“Teachers</w:t>
      </w:r>
      <w:r w:rsidR="00100312" w:rsidRPr="00B20BA3">
        <w:rPr>
          <w:rFonts w:ascii="Times New Roman" w:hAnsi="Times New Roman" w:cs="Times New Roman"/>
          <w:sz w:val="24"/>
          <w:szCs w:val="24"/>
        </w:rPr>
        <w:t xml:space="preserve"> </w:t>
      </w:r>
      <w:r w:rsidR="005303C5" w:rsidRPr="00B20BA3">
        <w:rPr>
          <w:rFonts w:ascii="Times New Roman" w:hAnsi="Times New Roman" w:cs="Times New Roman"/>
          <w:sz w:val="24"/>
          <w:szCs w:val="24"/>
        </w:rPr>
        <w:t>play a crucial role in redeveloping schools into modern,</w:t>
      </w:r>
      <w:r w:rsidR="00100312" w:rsidRPr="00B20BA3">
        <w:rPr>
          <w:rFonts w:ascii="Times New Roman" w:hAnsi="Times New Roman" w:cs="Times New Roman"/>
          <w:sz w:val="24"/>
          <w:szCs w:val="24"/>
        </w:rPr>
        <w:t xml:space="preserve"> </w:t>
      </w:r>
      <w:r w:rsidR="005303C5" w:rsidRPr="00B20BA3">
        <w:rPr>
          <w:rFonts w:ascii="Times New Roman" w:hAnsi="Times New Roman" w:cs="Times New Roman"/>
          <w:sz w:val="24"/>
          <w:szCs w:val="24"/>
        </w:rPr>
        <w:t xml:space="preserve">technology-enhanced </w:t>
      </w:r>
      <w:r w:rsidR="00100312" w:rsidRPr="00B20BA3">
        <w:rPr>
          <w:rFonts w:ascii="Times New Roman" w:hAnsi="Times New Roman" w:cs="Times New Roman"/>
          <w:sz w:val="24"/>
          <w:szCs w:val="24"/>
        </w:rPr>
        <w:t>e</w:t>
      </w:r>
      <w:r w:rsidR="005303C5" w:rsidRPr="00B20BA3">
        <w:rPr>
          <w:rFonts w:ascii="Times New Roman" w:hAnsi="Times New Roman" w:cs="Times New Roman"/>
          <w:sz w:val="24"/>
          <w:szCs w:val="24"/>
        </w:rPr>
        <w:t>ducational institutions. Implicitly,</w:t>
      </w:r>
      <w:r w:rsidR="00100312" w:rsidRPr="00B20BA3">
        <w:rPr>
          <w:rFonts w:ascii="Times New Roman" w:hAnsi="Times New Roman" w:cs="Times New Roman"/>
          <w:sz w:val="24"/>
          <w:szCs w:val="24"/>
        </w:rPr>
        <w:t xml:space="preserve"> </w:t>
      </w:r>
      <w:r w:rsidR="005303C5" w:rsidRPr="00B20BA3">
        <w:rPr>
          <w:rFonts w:ascii="Times New Roman" w:hAnsi="Times New Roman" w:cs="Times New Roman"/>
          <w:sz w:val="24"/>
          <w:szCs w:val="24"/>
        </w:rPr>
        <w:t>many major policy goals carry initiatives for teachers</w:t>
      </w:r>
      <w:r w:rsidR="00100312" w:rsidRPr="00B20BA3">
        <w:rPr>
          <w:rFonts w:ascii="Times New Roman" w:hAnsi="Times New Roman" w:cs="Times New Roman"/>
          <w:sz w:val="24"/>
          <w:szCs w:val="24"/>
        </w:rPr>
        <w:t xml:space="preserve"> </w:t>
      </w:r>
      <w:r w:rsidR="005303C5" w:rsidRPr="00B20BA3">
        <w:rPr>
          <w:rFonts w:ascii="Times New Roman" w:hAnsi="Times New Roman" w:cs="Times New Roman"/>
          <w:sz w:val="24"/>
          <w:szCs w:val="24"/>
        </w:rPr>
        <w:t>to adopt new</w:t>
      </w:r>
      <w:r w:rsidR="00100312" w:rsidRPr="00B20BA3">
        <w:rPr>
          <w:rFonts w:ascii="Times New Roman" w:hAnsi="Times New Roman" w:cs="Times New Roman"/>
          <w:sz w:val="24"/>
          <w:szCs w:val="24"/>
        </w:rPr>
        <w:t xml:space="preserve"> </w:t>
      </w:r>
      <w:r w:rsidR="005303C5" w:rsidRPr="00B20BA3">
        <w:rPr>
          <w:rFonts w:ascii="Times New Roman" w:hAnsi="Times New Roman" w:cs="Times New Roman"/>
          <w:sz w:val="24"/>
          <w:szCs w:val="24"/>
        </w:rPr>
        <w:t>pedagogical practices and to utilize new</w:t>
      </w:r>
      <w:r w:rsidR="00100312" w:rsidRPr="00B20BA3">
        <w:rPr>
          <w:rFonts w:ascii="Times New Roman" w:hAnsi="Times New Roman" w:cs="Times New Roman"/>
          <w:sz w:val="24"/>
          <w:szCs w:val="24"/>
        </w:rPr>
        <w:t xml:space="preserve"> </w:t>
      </w:r>
      <w:r w:rsidR="005303C5" w:rsidRPr="00B20BA3">
        <w:rPr>
          <w:rFonts w:ascii="Times New Roman" w:hAnsi="Times New Roman" w:cs="Times New Roman"/>
          <w:sz w:val="24"/>
          <w:szCs w:val="24"/>
        </w:rPr>
        <w:t>technologies to support their practices” (</w:t>
      </w:r>
      <w:proofErr w:type="spellStart"/>
      <w:r w:rsidR="005303C5" w:rsidRPr="00B20BA3">
        <w:rPr>
          <w:rFonts w:ascii="Times New Roman" w:hAnsi="Times New Roman" w:cs="Times New Roman"/>
          <w:sz w:val="24"/>
          <w:szCs w:val="24"/>
        </w:rPr>
        <w:t>Ottestad</w:t>
      </w:r>
      <w:proofErr w:type="spellEnd"/>
      <w:r w:rsidR="005303C5" w:rsidRPr="00B20BA3">
        <w:rPr>
          <w:rFonts w:ascii="Times New Roman" w:hAnsi="Times New Roman" w:cs="Times New Roman"/>
          <w:sz w:val="24"/>
          <w:szCs w:val="24"/>
        </w:rPr>
        <w:t>, 2010, p.478).</w:t>
      </w:r>
      <w:r w:rsidR="00100312" w:rsidRPr="00B20BA3">
        <w:rPr>
          <w:rFonts w:ascii="Times New Roman" w:hAnsi="Times New Roman" w:cs="Times New Roman"/>
          <w:sz w:val="24"/>
          <w:szCs w:val="24"/>
        </w:rPr>
        <w:t xml:space="preserve"> </w:t>
      </w:r>
    </w:p>
    <w:p w:rsidR="005329D4" w:rsidRPr="00B20BA3" w:rsidRDefault="00B20BA3" w:rsidP="00006CB4">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7312E5" w:rsidRPr="00B20BA3">
        <w:rPr>
          <w:rFonts w:ascii="Times New Roman" w:hAnsi="Times New Roman" w:cs="Times New Roman"/>
          <w:sz w:val="24"/>
          <w:szCs w:val="24"/>
        </w:rPr>
        <w:t>Having access to ICT equipment is necessary in order to stimulate pedagogical practice and Finland has on average 6.1 students per computer (</w:t>
      </w:r>
      <w:proofErr w:type="spellStart"/>
      <w:r w:rsidR="007312E5" w:rsidRPr="00B20BA3">
        <w:rPr>
          <w:rFonts w:ascii="Times New Roman" w:hAnsi="Times New Roman" w:cs="Times New Roman"/>
          <w:sz w:val="24"/>
          <w:szCs w:val="24"/>
        </w:rPr>
        <w:t>Ottes</w:t>
      </w:r>
      <w:r w:rsidR="00B74998">
        <w:rPr>
          <w:rFonts w:ascii="Times New Roman" w:hAnsi="Times New Roman" w:cs="Times New Roman"/>
          <w:sz w:val="24"/>
          <w:szCs w:val="24"/>
        </w:rPr>
        <w:t>tad</w:t>
      </w:r>
      <w:proofErr w:type="spellEnd"/>
      <w:r w:rsidR="007312E5" w:rsidRPr="00B20BA3">
        <w:rPr>
          <w:rFonts w:ascii="Times New Roman" w:hAnsi="Times New Roman" w:cs="Times New Roman"/>
          <w:sz w:val="24"/>
          <w:szCs w:val="24"/>
        </w:rPr>
        <w:t>, 2010, p</w:t>
      </w:r>
      <w:r w:rsidR="00B74998">
        <w:rPr>
          <w:rFonts w:ascii="Times New Roman" w:hAnsi="Times New Roman" w:cs="Times New Roman"/>
          <w:sz w:val="24"/>
          <w:szCs w:val="24"/>
        </w:rPr>
        <w:t>.</w:t>
      </w:r>
      <w:r w:rsidR="007312E5" w:rsidRPr="00B20BA3">
        <w:rPr>
          <w:rFonts w:ascii="Times New Roman" w:hAnsi="Times New Roman" w:cs="Times New Roman"/>
          <w:sz w:val="24"/>
          <w:szCs w:val="24"/>
        </w:rPr>
        <w:t xml:space="preserve">480). </w:t>
      </w:r>
      <w:r w:rsidR="00303F45" w:rsidRPr="00B20BA3">
        <w:rPr>
          <w:rFonts w:ascii="Times New Roman" w:hAnsi="Times New Roman" w:cs="Times New Roman"/>
          <w:sz w:val="24"/>
          <w:szCs w:val="24"/>
        </w:rPr>
        <w:t xml:space="preserve"> Author G. </w:t>
      </w:r>
      <w:proofErr w:type="spellStart"/>
      <w:r w:rsidR="00303F45" w:rsidRPr="00B20BA3">
        <w:rPr>
          <w:rFonts w:ascii="Times New Roman" w:hAnsi="Times New Roman" w:cs="Times New Roman"/>
          <w:sz w:val="24"/>
          <w:szCs w:val="24"/>
        </w:rPr>
        <w:t>Ottestad</w:t>
      </w:r>
      <w:proofErr w:type="spellEnd"/>
      <w:r w:rsidR="00303F45" w:rsidRPr="00B20BA3">
        <w:rPr>
          <w:rFonts w:ascii="Times New Roman" w:hAnsi="Times New Roman" w:cs="Times New Roman"/>
          <w:sz w:val="24"/>
          <w:szCs w:val="24"/>
        </w:rPr>
        <w:t xml:space="preserve"> explains Finland participated in a study called </w:t>
      </w:r>
      <w:r w:rsidR="00303F45" w:rsidRPr="00B20BA3">
        <w:rPr>
          <w:rFonts w:ascii="Times New Roman" w:hAnsi="Times New Roman" w:cs="Times New Roman"/>
          <w:color w:val="000000"/>
          <w:sz w:val="24"/>
          <w:szCs w:val="24"/>
        </w:rPr>
        <w:t>The International Association for the Evaluation of Educational Achievement (IEA)</w:t>
      </w:r>
      <w:r>
        <w:rPr>
          <w:rFonts w:ascii="Times New Roman" w:hAnsi="Times New Roman" w:cs="Times New Roman"/>
          <w:color w:val="000000"/>
          <w:sz w:val="24"/>
          <w:szCs w:val="24"/>
        </w:rPr>
        <w:t xml:space="preserve"> </w:t>
      </w:r>
      <w:r w:rsidR="00303F45" w:rsidRPr="00B20BA3">
        <w:rPr>
          <w:rFonts w:ascii="Times New Roman" w:hAnsi="Times New Roman" w:cs="Times New Roman"/>
          <w:color w:val="000000"/>
          <w:sz w:val="24"/>
          <w:szCs w:val="24"/>
        </w:rPr>
        <w:t>SITES 2006 and information gleaned from this IEA study helps us understand more about the uses of ICT in Finland’s classrooms.</w:t>
      </w:r>
      <w:r w:rsidR="007F500E">
        <w:rPr>
          <w:rFonts w:ascii="Times New Roman" w:hAnsi="Times New Roman" w:cs="Times New Roman"/>
          <w:color w:val="000000"/>
          <w:sz w:val="24"/>
          <w:szCs w:val="24"/>
        </w:rPr>
        <w:t xml:space="preserve"> Of</w:t>
      </w:r>
      <w:r w:rsidR="00303F45" w:rsidRPr="00B20BA3">
        <w:rPr>
          <w:rFonts w:ascii="Times New Roman" w:hAnsi="Times New Roman" w:cs="Times New Roman"/>
          <w:color w:val="000000"/>
          <w:sz w:val="24"/>
          <w:szCs w:val="24"/>
        </w:rPr>
        <w:t xml:space="preserve"> this survey it was </w:t>
      </w:r>
      <w:r w:rsidR="00B80560" w:rsidRPr="00B20BA3">
        <w:rPr>
          <w:rFonts w:ascii="Times New Roman" w:hAnsi="Times New Roman" w:cs="Times New Roman"/>
          <w:color w:val="000000"/>
          <w:sz w:val="24"/>
          <w:szCs w:val="24"/>
        </w:rPr>
        <w:t>discovered</w:t>
      </w:r>
      <w:r w:rsidR="00303F45" w:rsidRPr="00B20BA3">
        <w:rPr>
          <w:rFonts w:ascii="Times New Roman" w:hAnsi="Times New Roman" w:cs="Times New Roman"/>
          <w:color w:val="000000"/>
          <w:sz w:val="24"/>
          <w:szCs w:val="24"/>
        </w:rPr>
        <w:t xml:space="preserve"> that </w:t>
      </w:r>
      <w:r w:rsidR="00B80560" w:rsidRPr="00B20BA3">
        <w:rPr>
          <w:rFonts w:ascii="Times New Roman" w:hAnsi="Times New Roman" w:cs="Times New Roman"/>
          <w:sz w:val="24"/>
          <w:szCs w:val="24"/>
        </w:rPr>
        <w:t xml:space="preserve">Finnish teachers reported </w:t>
      </w:r>
      <w:r w:rsidR="00303F45" w:rsidRPr="00B20BA3">
        <w:rPr>
          <w:rFonts w:ascii="Times New Roman" w:hAnsi="Times New Roman" w:cs="Times New Roman"/>
          <w:sz w:val="24"/>
          <w:szCs w:val="24"/>
        </w:rPr>
        <w:t xml:space="preserve">the amount of time they </w:t>
      </w:r>
      <w:r w:rsidR="00B74998">
        <w:rPr>
          <w:rFonts w:ascii="Times New Roman" w:hAnsi="Times New Roman" w:cs="Times New Roman"/>
          <w:sz w:val="24"/>
          <w:szCs w:val="24"/>
        </w:rPr>
        <w:t xml:space="preserve">generally use </w:t>
      </w:r>
      <w:r w:rsidR="00303F45" w:rsidRPr="00B20BA3">
        <w:rPr>
          <w:rFonts w:ascii="Times New Roman" w:hAnsi="Times New Roman" w:cs="Times New Roman"/>
          <w:sz w:val="24"/>
          <w:szCs w:val="24"/>
        </w:rPr>
        <w:t>ICT in teaching and learning activities includ</w:t>
      </w:r>
      <w:r w:rsidR="00B74998">
        <w:rPr>
          <w:rFonts w:ascii="Times New Roman" w:hAnsi="Times New Roman" w:cs="Times New Roman"/>
          <w:sz w:val="24"/>
          <w:szCs w:val="24"/>
        </w:rPr>
        <w:t>es</w:t>
      </w:r>
      <w:r w:rsidR="00303F45" w:rsidRPr="00B20BA3">
        <w:rPr>
          <w:rFonts w:ascii="Times New Roman" w:hAnsi="Times New Roman" w:cs="Times New Roman"/>
          <w:sz w:val="24"/>
          <w:szCs w:val="24"/>
        </w:rPr>
        <w:t xml:space="preserve"> 46% </w:t>
      </w:r>
      <w:r w:rsidR="00B80560" w:rsidRPr="00B20BA3">
        <w:rPr>
          <w:rFonts w:ascii="Times New Roman" w:hAnsi="Times New Roman" w:cs="Times New Roman"/>
          <w:sz w:val="24"/>
          <w:szCs w:val="24"/>
        </w:rPr>
        <w:t xml:space="preserve">in </w:t>
      </w:r>
      <w:r w:rsidR="00303F45" w:rsidRPr="00B20BA3">
        <w:rPr>
          <w:rFonts w:ascii="Times New Roman" w:hAnsi="Times New Roman" w:cs="Times New Roman"/>
          <w:sz w:val="24"/>
          <w:szCs w:val="24"/>
        </w:rPr>
        <w:t xml:space="preserve">math and 57% </w:t>
      </w:r>
      <w:r w:rsidR="00B80560" w:rsidRPr="00B20BA3">
        <w:rPr>
          <w:rFonts w:ascii="Times New Roman" w:hAnsi="Times New Roman" w:cs="Times New Roman"/>
          <w:sz w:val="24"/>
          <w:szCs w:val="24"/>
        </w:rPr>
        <w:t xml:space="preserve">in </w:t>
      </w:r>
      <w:r w:rsidR="00303F45" w:rsidRPr="00B20BA3">
        <w:rPr>
          <w:rFonts w:ascii="Times New Roman" w:hAnsi="Times New Roman" w:cs="Times New Roman"/>
          <w:sz w:val="24"/>
          <w:szCs w:val="24"/>
        </w:rPr>
        <w:t>science</w:t>
      </w:r>
      <w:r w:rsidR="00A85809" w:rsidRPr="00B20BA3">
        <w:rPr>
          <w:rFonts w:ascii="Times New Roman" w:hAnsi="Times New Roman" w:cs="Times New Roman"/>
          <w:sz w:val="24"/>
          <w:szCs w:val="24"/>
        </w:rPr>
        <w:t xml:space="preserve"> and teachers </w:t>
      </w:r>
      <w:r w:rsidR="00B80560" w:rsidRPr="00B20BA3">
        <w:rPr>
          <w:rFonts w:ascii="Times New Roman" w:hAnsi="Times New Roman" w:cs="Times New Roman"/>
          <w:sz w:val="24"/>
          <w:szCs w:val="24"/>
        </w:rPr>
        <w:t xml:space="preserve">also </w:t>
      </w:r>
      <w:r w:rsidR="00A85809" w:rsidRPr="00B20BA3">
        <w:rPr>
          <w:rFonts w:ascii="Times New Roman" w:hAnsi="Times New Roman" w:cs="Times New Roman"/>
          <w:sz w:val="24"/>
          <w:szCs w:val="24"/>
        </w:rPr>
        <w:t xml:space="preserve">reported using ICT on a weekly basis </w:t>
      </w:r>
      <w:r w:rsidR="00C24FBA" w:rsidRPr="00B20BA3">
        <w:rPr>
          <w:rFonts w:ascii="Times New Roman" w:hAnsi="Times New Roman" w:cs="Times New Roman"/>
          <w:sz w:val="24"/>
          <w:szCs w:val="24"/>
        </w:rPr>
        <w:t xml:space="preserve">including </w:t>
      </w:r>
      <w:r w:rsidR="00B74998">
        <w:rPr>
          <w:rFonts w:ascii="Times New Roman" w:hAnsi="Times New Roman" w:cs="Times New Roman"/>
          <w:sz w:val="24"/>
          <w:szCs w:val="24"/>
        </w:rPr>
        <w:t>(</w:t>
      </w:r>
      <w:r w:rsidR="00A85809" w:rsidRPr="00B20BA3">
        <w:rPr>
          <w:rFonts w:ascii="Times New Roman" w:hAnsi="Times New Roman" w:cs="Times New Roman"/>
          <w:sz w:val="24"/>
          <w:szCs w:val="24"/>
        </w:rPr>
        <w:t>58% of Finnish science teachers and about 23% of Finnish mathematics teachers</w:t>
      </w:r>
      <w:r w:rsidR="00B74998">
        <w:rPr>
          <w:rFonts w:ascii="Times New Roman" w:hAnsi="Times New Roman" w:cs="Times New Roman"/>
          <w:sz w:val="24"/>
          <w:szCs w:val="24"/>
        </w:rPr>
        <w:t>)</w:t>
      </w:r>
      <w:r w:rsidR="00A85809" w:rsidRPr="00B20BA3">
        <w:rPr>
          <w:rFonts w:ascii="Times New Roman" w:hAnsi="Times New Roman" w:cs="Times New Roman"/>
          <w:sz w:val="24"/>
          <w:szCs w:val="24"/>
        </w:rPr>
        <w:t xml:space="preserve"> (</w:t>
      </w:r>
      <w:proofErr w:type="spellStart"/>
      <w:r w:rsidR="00A85809" w:rsidRPr="00B20BA3">
        <w:rPr>
          <w:rFonts w:ascii="Times New Roman" w:hAnsi="Times New Roman" w:cs="Times New Roman"/>
          <w:sz w:val="24"/>
          <w:szCs w:val="24"/>
        </w:rPr>
        <w:t>Ottestad</w:t>
      </w:r>
      <w:proofErr w:type="spellEnd"/>
      <w:r w:rsidR="00A85809" w:rsidRPr="00B20BA3">
        <w:rPr>
          <w:rFonts w:ascii="Times New Roman" w:hAnsi="Times New Roman" w:cs="Times New Roman"/>
          <w:sz w:val="24"/>
          <w:szCs w:val="24"/>
        </w:rPr>
        <w:t xml:space="preserve">, 2010, p.480). </w:t>
      </w:r>
      <w:r w:rsidR="005329D4" w:rsidRPr="00B20BA3">
        <w:rPr>
          <w:rFonts w:ascii="Times New Roman" w:hAnsi="Times New Roman" w:cs="Times New Roman"/>
          <w:sz w:val="24"/>
          <w:szCs w:val="24"/>
        </w:rPr>
        <w:t>Further,</w:t>
      </w:r>
      <w:r w:rsidR="005329D4" w:rsidRPr="00B20BA3">
        <w:rPr>
          <w:rFonts w:ascii="Times New Roman" w:hAnsi="Times New Roman" w:cs="Times New Roman"/>
          <w:i/>
          <w:sz w:val="24"/>
          <w:szCs w:val="24"/>
        </w:rPr>
        <w:t xml:space="preserve"> “</w:t>
      </w:r>
      <w:r w:rsidR="005329D4" w:rsidRPr="00B20BA3">
        <w:rPr>
          <w:rFonts w:ascii="Times New Roman" w:hAnsi="Times New Roman" w:cs="Times New Roman"/>
          <w:sz w:val="24"/>
          <w:szCs w:val="24"/>
        </w:rPr>
        <w:t>more than 60% of the Finnish science teachers used ICT to help/advise students in exploratory and inquiry activities” (</w:t>
      </w:r>
      <w:proofErr w:type="spellStart"/>
      <w:r w:rsidR="005329D4" w:rsidRPr="00B20BA3">
        <w:rPr>
          <w:rFonts w:ascii="Times New Roman" w:hAnsi="Times New Roman" w:cs="Times New Roman"/>
          <w:sz w:val="24"/>
          <w:szCs w:val="24"/>
        </w:rPr>
        <w:t>Ottestad</w:t>
      </w:r>
      <w:proofErr w:type="spellEnd"/>
      <w:r w:rsidR="005329D4" w:rsidRPr="00B20BA3">
        <w:rPr>
          <w:rFonts w:ascii="Times New Roman" w:hAnsi="Times New Roman" w:cs="Times New Roman"/>
          <w:sz w:val="24"/>
          <w:szCs w:val="24"/>
        </w:rPr>
        <w:t>, p.488</w:t>
      </w:r>
      <w:r w:rsidR="005329D4" w:rsidRPr="005D1FD7">
        <w:rPr>
          <w:rFonts w:ascii="Times New Roman" w:hAnsi="Times New Roman" w:cs="Times New Roman"/>
          <w:sz w:val="24"/>
          <w:szCs w:val="24"/>
        </w:rPr>
        <w:t>).</w:t>
      </w:r>
      <w:r w:rsidR="007F500E">
        <w:rPr>
          <w:rFonts w:ascii="Times New Roman" w:hAnsi="Times New Roman" w:cs="Times New Roman"/>
          <w:sz w:val="24"/>
          <w:szCs w:val="24"/>
        </w:rPr>
        <w:t xml:space="preserve"> While not the primary sources </w:t>
      </w:r>
      <w:r w:rsidR="00F6737F">
        <w:rPr>
          <w:rFonts w:ascii="Times New Roman" w:hAnsi="Times New Roman" w:cs="Times New Roman"/>
          <w:sz w:val="24"/>
          <w:szCs w:val="24"/>
        </w:rPr>
        <w:t>of instructional material, ICT is</w:t>
      </w:r>
      <w:r w:rsidR="007F500E">
        <w:rPr>
          <w:rFonts w:ascii="Times New Roman" w:hAnsi="Times New Roman" w:cs="Times New Roman"/>
          <w:sz w:val="24"/>
          <w:szCs w:val="24"/>
        </w:rPr>
        <w:t xml:space="preserve"> used on a regular basis in their weekly lessons and learning activities. </w:t>
      </w:r>
    </w:p>
    <w:p w:rsidR="00DF52F8" w:rsidRPr="00B20BA3" w:rsidRDefault="00B20BA3" w:rsidP="00B20BA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r>
      <w:r w:rsidR="005329D4" w:rsidRPr="00B20BA3">
        <w:rPr>
          <w:rFonts w:ascii="Times New Roman" w:hAnsi="Times New Roman" w:cs="Times New Roman"/>
          <w:sz w:val="24"/>
          <w:szCs w:val="24"/>
        </w:rPr>
        <w:t>Finland’s teachers are not only using ICT</w:t>
      </w:r>
      <w:r w:rsidR="00D06CB7">
        <w:rPr>
          <w:rFonts w:ascii="Times New Roman" w:hAnsi="Times New Roman" w:cs="Times New Roman"/>
          <w:sz w:val="24"/>
          <w:szCs w:val="24"/>
        </w:rPr>
        <w:t xml:space="preserve"> in the classroom </w:t>
      </w:r>
      <w:r w:rsidR="005329D4" w:rsidRPr="00B20BA3">
        <w:rPr>
          <w:rFonts w:ascii="Times New Roman" w:hAnsi="Times New Roman" w:cs="Times New Roman"/>
          <w:sz w:val="24"/>
          <w:szCs w:val="24"/>
        </w:rPr>
        <w:t>with their students</w:t>
      </w:r>
      <w:r w:rsidR="00D329D0">
        <w:rPr>
          <w:rFonts w:ascii="Times New Roman" w:hAnsi="Times New Roman" w:cs="Times New Roman"/>
          <w:sz w:val="24"/>
          <w:szCs w:val="24"/>
        </w:rPr>
        <w:t>,</w:t>
      </w:r>
      <w:r w:rsidR="005329D4" w:rsidRPr="00B20BA3">
        <w:rPr>
          <w:rFonts w:ascii="Times New Roman" w:hAnsi="Times New Roman" w:cs="Times New Roman"/>
          <w:sz w:val="24"/>
          <w:szCs w:val="24"/>
        </w:rPr>
        <w:t xml:space="preserve"> but also </w:t>
      </w:r>
      <w:r w:rsidR="005329D4" w:rsidRPr="00D06CB7">
        <w:rPr>
          <w:rFonts w:ascii="Times New Roman" w:hAnsi="Times New Roman" w:cs="Times New Roman"/>
          <w:sz w:val="24"/>
          <w:szCs w:val="24"/>
        </w:rPr>
        <w:t>with</w:t>
      </w:r>
      <w:r w:rsidR="00D06CB7">
        <w:rPr>
          <w:rFonts w:ascii="Times New Roman" w:hAnsi="Times New Roman" w:cs="Times New Roman"/>
          <w:b/>
          <w:i/>
          <w:sz w:val="24"/>
          <w:szCs w:val="24"/>
        </w:rPr>
        <w:t xml:space="preserve"> </w:t>
      </w:r>
      <w:r w:rsidR="00D06CB7">
        <w:rPr>
          <w:rFonts w:ascii="Times New Roman" w:hAnsi="Times New Roman" w:cs="Times New Roman"/>
          <w:sz w:val="24"/>
          <w:szCs w:val="24"/>
        </w:rPr>
        <w:t xml:space="preserve">their </w:t>
      </w:r>
      <w:r w:rsidR="005329D4" w:rsidRPr="00B20BA3">
        <w:rPr>
          <w:rFonts w:ascii="Times New Roman" w:hAnsi="Times New Roman" w:cs="Times New Roman"/>
          <w:sz w:val="24"/>
          <w:szCs w:val="24"/>
        </w:rPr>
        <w:t>parents and guardians</w:t>
      </w:r>
      <w:r w:rsidR="00D329D0">
        <w:rPr>
          <w:rFonts w:ascii="Times New Roman" w:hAnsi="Times New Roman" w:cs="Times New Roman"/>
          <w:sz w:val="24"/>
          <w:szCs w:val="24"/>
        </w:rPr>
        <w:t>,</w:t>
      </w:r>
      <w:r w:rsidR="005329D4" w:rsidRPr="00B20BA3">
        <w:rPr>
          <w:rFonts w:ascii="Times New Roman" w:hAnsi="Times New Roman" w:cs="Times New Roman"/>
          <w:sz w:val="24"/>
          <w:szCs w:val="24"/>
        </w:rPr>
        <w:t xml:space="preserve"> in the interest of communication and collaboration. Teachers and administrators feel that cultivating a close relationship with families at home is important and </w:t>
      </w:r>
      <w:proofErr w:type="spellStart"/>
      <w:r w:rsidR="005329D4" w:rsidRPr="00B20BA3">
        <w:rPr>
          <w:rFonts w:ascii="Times New Roman" w:hAnsi="Times New Roman" w:cs="Times New Roman"/>
          <w:sz w:val="24"/>
          <w:szCs w:val="24"/>
        </w:rPr>
        <w:t>Ottestad</w:t>
      </w:r>
      <w:proofErr w:type="spellEnd"/>
      <w:r w:rsidR="005329D4" w:rsidRPr="00B20BA3">
        <w:rPr>
          <w:rFonts w:ascii="Times New Roman" w:hAnsi="Times New Roman" w:cs="Times New Roman"/>
          <w:sz w:val="24"/>
          <w:szCs w:val="24"/>
        </w:rPr>
        <w:t xml:space="preserve"> (2010) explains</w:t>
      </w:r>
      <w:r w:rsidR="00D06CB7">
        <w:rPr>
          <w:rFonts w:ascii="Times New Roman" w:hAnsi="Times New Roman" w:cs="Times New Roman"/>
          <w:sz w:val="24"/>
          <w:szCs w:val="24"/>
        </w:rPr>
        <w:t xml:space="preserve"> educators in Finland feel</w:t>
      </w:r>
      <w:r w:rsidR="005329D4" w:rsidRPr="00B20BA3">
        <w:rPr>
          <w:rFonts w:ascii="Times New Roman" w:hAnsi="Times New Roman" w:cs="Times New Roman"/>
          <w:sz w:val="24"/>
          <w:szCs w:val="24"/>
        </w:rPr>
        <w:t>,</w:t>
      </w:r>
      <w:r w:rsidR="00D06CB7">
        <w:rPr>
          <w:rFonts w:ascii="Times New Roman" w:hAnsi="Times New Roman" w:cs="Times New Roman"/>
          <w:sz w:val="24"/>
          <w:szCs w:val="24"/>
        </w:rPr>
        <w:t xml:space="preserve"> </w:t>
      </w:r>
      <w:r w:rsidR="005329D4" w:rsidRPr="00B20BA3">
        <w:rPr>
          <w:rFonts w:ascii="Times New Roman" w:hAnsi="Times New Roman" w:cs="Times New Roman"/>
          <w:sz w:val="24"/>
          <w:szCs w:val="24"/>
        </w:rPr>
        <w:t>“A good relationship between home and school is important to strengthen children’s learning and extending this relationship using ICT could open for closer collaboration” (</w:t>
      </w:r>
      <w:proofErr w:type="spellStart"/>
      <w:r w:rsidR="005329D4" w:rsidRPr="00B20BA3">
        <w:rPr>
          <w:rFonts w:ascii="Times New Roman" w:hAnsi="Times New Roman" w:cs="Times New Roman"/>
          <w:sz w:val="24"/>
          <w:szCs w:val="24"/>
        </w:rPr>
        <w:t>Ottestad</w:t>
      </w:r>
      <w:proofErr w:type="spellEnd"/>
      <w:r w:rsidR="005329D4" w:rsidRPr="00B20BA3">
        <w:rPr>
          <w:rFonts w:ascii="Times New Roman" w:hAnsi="Times New Roman" w:cs="Times New Roman"/>
          <w:sz w:val="24"/>
          <w:szCs w:val="24"/>
        </w:rPr>
        <w:t xml:space="preserve">, p. 488). </w:t>
      </w:r>
      <w:r w:rsidR="008051B1" w:rsidRPr="00B20BA3">
        <w:rPr>
          <w:rFonts w:ascii="Times New Roman" w:hAnsi="Times New Roman" w:cs="Times New Roman"/>
          <w:sz w:val="24"/>
          <w:szCs w:val="24"/>
        </w:rPr>
        <w:t xml:space="preserve"> </w:t>
      </w:r>
    </w:p>
    <w:p w:rsidR="008051B1" w:rsidRDefault="00B20BA3" w:rsidP="008F09F6">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r>
      <w:r w:rsidR="001952EC" w:rsidRPr="005D1FD7">
        <w:rPr>
          <w:rFonts w:ascii="Times New Roman" w:hAnsi="Times New Roman" w:cs="Times New Roman"/>
          <w:sz w:val="24"/>
          <w:szCs w:val="24"/>
        </w:rPr>
        <w:t>While teachers in Finland are required by statute to use ICT in their practices and lessons, there is no mandates how they do so. And while teachers use ICT on a fairly regular basis, it may be more important how they use ICT than how often. Teachers are more inclined to teach inquiry-based lessons and have students working collaboratively to solve authentic problems. Using technology to further students’ understanding of the world and to collaborate on inquiry-</w:t>
      </w:r>
      <w:r w:rsidR="001952EC" w:rsidRPr="005D1FD7">
        <w:rPr>
          <w:rFonts w:ascii="Times New Roman" w:hAnsi="Times New Roman" w:cs="Times New Roman"/>
          <w:sz w:val="24"/>
          <w:szCs w:val="24"/>
        </w:rPr>
        <w:lastRenderedPageBreak/>
        <w:t>based projects is encouraged through the practice of using ICT.</w:t>
      </w:r>
      <w:r w:rsidR="001952EC">
        <w:rPr>
          <w:rFonts w:ascii="Times New Roman" w:hAnsi="Times New Roman" w:cs="Times New Roman"/>
          <w:color w:val="FF0000"/>
          <w:sz w:val="24"/>
          <w:szCs w:val="24"/>
        </w:rPr>
        <w:t xml:space="preserve"> </w:t>
      </w:r>
      <w:r w:rsidR="008051B1" w:rsidRPr="008F09F6">
        <w:rPr>
          <w:rFonts w:ascii="Times New Roman" w:hAnsi="Times New Roman" w:cs="Times New Roman"/>
          <w:sz w:val="24"/>
          <w:szCs w:val="24"/>
        </w:rPr>
        <w:t>Finland is “a school system that is anchored in a systematic culture of knowledge building where an example could be the implementation of national information strategy goals”</w:t>
      </w:r>
      <w:r w:rsidR="000C49AD">
        <w:rPr>
          <w:rFonts w:ascii="Times New Roman" w:hAnsi="Times New Roman" w:cs="Times New Roman"/>
          <w:sz w:val="24"/>
          <w:szCs w:val="24"/>
        </w:rPr>
        <w:t>,</w:t>
      </w:r>
      <w:r w:rsidR="008051B1" w:rsidRPr="008F09F6">
        <w:rPr>
          <w:rFonts w:ascii="Times New Roman" w:hAnsi="Times New Roman" w:cs="Times New Roman"/>
          <w:sz w:val="24"/>
          <w:szCs w:val="24"/>
        </w:rPr>
        <w:t xml:space="preserve"> i.e. the use of ICT to </w:t>
      </w:r>
      <w:r w:rsidR="00E03F70" w:rsidRPr="008F09F6">
        <w:rPr>
          <w:rFonts w:ascii="Times New Roman" w:hAnsi="Times New Roman" w:cs="Times New Roman"/>
          <w:sz w:val="24"/>
          <w:szCs w:val="24"/>
        </w:rPr>
        <w:t>help support knowledge building (</w:t>
      </w:r>
      <w:proofErr w:type="spellStart"/>
      <w:r w:rsidR="00E03F70" w:rsidRPr="008F09F6">
        <w:rPr>
          <w:rFonts w:ascii="Times New Roman" w:hAnsi="Times New Roman" w:cs="Times New Roman"/>
          <w:sz w:val="24"/>
          <w:szCs w:val="24"/>
        </w:rPr>
        <w:t>Ottestad</w:t>
      </w:r>
      <w:proofErr w:type="spellEnd"/>
      <w:r w:rsidR="00E03F70" w:rsidRPr="008F09F6">
        <w:rPr>
          <w:rFonts w:ascii="Times New Roman" w:hAnsi="Times New Roman" w:cs="Times New Roman"/>
          <w:sz w:val="24"/>
          <w:szCs w:val="24"/>
        </w:rPr>
        <w:t>, p.489)</w:t>
      </w:r>
      <w:r w:rsidR="008051B1" w:rsidRPr="008F09F6">
        <w:rPr>
          <w:rFonts w:ascii="Times New Roman" w:hAnsi="Times New Roman" w:cs="Times New Roman"/>
          <w:sz w:val="24"/>
          <w:szCs w:val="24"/>
        </w:rPr>
        <w:t xml:space="preserve">. </w:t>
      </w:r>
    </w:p>
    <w:p w:rsidR="007D0C20" w:rsidRPr="007D0C20" w:rsidRDefault="007D0C20" w:rsidP="002A372C">
      <w:pPr>
        <w:autoSpaceDE w:val="0"/>
        <w:autoSpaceDN w:val="0"/>
        <w:adjustRightInd w:val="0"/>
        <w:spacing w:after="0" w:line="480" w:lineRule="auto"/>
        <w:rPr>
          <w:rFonts w:ascii="Times New Roman" w:hAnsi="Times New Roman" w:cs="Times New Roman"/>
          <w:b/>
          <w:sz w:val="24"/>
          <w:szCs w:val="24"/>
        </w:rPr>
      </w:pPr>
      <w:r w:rsidRPr="007D0C20">
        <w:rPr>
          <w:rFonts w:ascii="Times New Roman" w:hAnsi="Times New Roman" w:cs="Times New Roman"/>
          <w:b/>
          <w:sz w:val="24"/>
          <w:szCs w:val="24"/>
        </w:rPr>
        <w:t>Special Education</w:t>
      </w:r>
    </w:p>
    <w:p w:rsidR="003B1106" w:rsidRPr="008F09F6" w:rsidRDefault="003B1106" w:rsidP="002A372C">
      <w:pPr>
        <w:autoSpaceDE w:val="0"/>
        <w:autoSpaceDN w:val="0"/>
        <w:adjustRightInd w:val="0"/>
        <w:spacing w:after="0" w:line="480" w:lineRule="auto"/>
        <w:rPr>
          <w:rFonts w:ascii="Times New Roman" w:hAnsi="Times New Roman" w:cs="Times New Roman"/>
          <w:sz w:val="24"/>
          <w:szCs w:val="24"/>
        </w:rPr>
      </w:pPr>
      <w:r w:rsidRPr="008F09F6">
        <w:rPr>
          <w:rFonts w:ascii="Times New Roman" w:hAnsi="Times New Roman" w:cs="Times New Roman"/>
          <w:sz w:val="24"/>
          <w:szCs w:val="24"/>
        </w:rPr>
        <w:tab/>
        <w:t xml:space="preserve">Since Finland’s Special Education population of students </w:t>
      </w:r>
      <w:r w:rsidR="002F2A71" w:rsidRPr="008F09F6">
        <w:rPr>
          <w:rFonts w:ascii="Times New Roman" w:hAnsi="Times New Roman" w:cs="Times New Roman"/>
          <w:sz w:val="24"/>
          <w:szCs w:val="24"/>
        </w:rPr>
        <w:t xml:space="preserve">also </w:t>
      </w:r>
      <w:r w:rsidRPr="008F09F6">
        <w:rPr>
          <w:rFonts w:ascii="Times New Roman" w:hAnsi="Times New Roman" w:cs="Times New Roman"/>
          <w:sz w:val="24"/>
          <w:szCs w:val="24"/>
        </w:rPr>
        <w:t>performed well on the PISA test</w:t>
      </w:r>
      <w:r w:rsidR="00866687">
        <w:rPr>
          <w:rFonts w:ascii="Times New Roman" w:hAnsi="Times New Roman" w:cs="Times New Roman"/>
          <w:sz w:val="24"/>
          <w:szCs w:val="24"/>
        </w:rPr>
        <w:t xml:space="preserve"> (</w:t>
      </w:r>
      <w:r w:rsidR="00866687" w:rsidRPr="000D2C13">
        <w:rPr>
          <w:rFonts w:ascii="Times New Roman" w:hAnsi="Times New Roman" w:cs="Times New Roman"/>
          <w:sz w:val="24"/>
          <w:szCs w:val="24"/>
        </w:rPr>
        <w:t>www.pisa.oecd.org</w:t>
      </w:r>
      <w:r w:rsidR="00866687">
        <w:rPr>
          <w:rFonts w:ascii="Times New Roman" w:hAnsi="Times New Roman" w:cs="Times New Roman"/>
          <w:sz w:val="24"/>
          <w:szCs w:val="24"/>
        </w:rPr>
        <w:t>)</w:t>
      </w:r>
      <w:r w:rsidR="002F2A71" w:rsidRPr="008F09F6">
        <w:rPr>
          <w:rFonts w:ascii="Times New Roman" w:hAnsi="Times New Roman" w:cs="Times New Roman"/>
          <w:sz w:val="24"/>
          <w:szCs w:val="24"/>
        </w:rPr>
        <w:t>,</w:t>
      </w:r>
      <w:r w:rsidRPr="008F09F6">
        <w:rPr>
          <w:rFonts w:ascii="Times New Roman" w:hAnsi="Times New Roman" w:cs="Times New Roman"/>
          <w:sz w:val="24"/>
          <w:szCs w:val="24"/>
        </w:rPr>
        <w:t xml:space="preserve"> it is </w:t>
      </w:r>
      <w:r w:rsidR="001952EC">
        <w:rPr>
          <w:rFonts w:ascii="Times New Roman" w:hAnsi="Times New Roman" w:cs="Times New Roman"/>
          <w:sz w:val="24"/>
          <w:szCs w:val="24"/>
        </w:rPr>
        <w:t>crucial</w:t>
      </w:r>
      <w:r w:rsidR="001952EC" w:rsidRPr="008F09F6">
        <w:rPr>
          <w:rFonts w:ascii="Times New Roman" w:hAnsi="Times New Roman" w:cs="Times New Roman"/>
          <w:sz w:val="24"/>
          <w:szCs w:val="24"/>
        </w:rPr>
        <w:t xml:space="preserve"> </w:t>
      </w:r>
      <w:r w:rsidRPr="008F09F6">
        <w:rPr>
          <w:rFonts w:ascii="Times New Roman" w:hAnsi="Times New Roman" w:cs="Times New Roman"/>
          <w:sz w:val="24"/>
          <w:szCs w:val="24"/>
        </w:rPr>
        <w:t>to examine the contr</w:t>
      </w:r>
      <w:r w:rsidR="000C49AD">
        <w:rPr>
          <w:rFonts w:ascii="Times New Roman" w:hAnsi="Times New Roman" w:cs="Times New Roman"/>
          <w:sz w:val="24"/>
          <w:szCs w:val="24"/>
        </w:rPr>
        <w:t>ibutions using ICT makes with students who have learning disabilities</w:t>
      </w:r>
      <w:r w:rsidRPr="008F09F6">
        <w:rPr>
          <w:rFonts w:ascii="Times New Roman" w:hAnsi="Times New Roman" w:cs="Times New Roman"/>
          <w:sz w:val="24"/>
          <w:szCs w:val="24"/>
        </w:rPr>
        <w:t>. Special education in Finland is given both in segregated and integrated settings</w:t>
      </w:r>
      <w:r w:rsidR="001952EC">
        <w:rPr>
          <w:rFonts w:ascii="Times New Roman" w:hAnsi="Times New Roman" w:cs="Times New Roman"/>
          <w:sz w:val="24"/>
          <w:szCs w:val="24"/>
        </w:rPr>
        <w:t>;</w:t>
      </w:r>
      <w:r w:rsidR="002F2A71" w:rsidRPr="008F09F6">
        <w:rPr>
          <w:rFonts w:ascii="Times New Roman" w:hAnsi="Times New Roman" w:cs="Times New Roman"/>
          <w:sz w:val="24"/>
          <w:szCs w:val="24"/>
        </w:rPr>
        <w:t xml:space="preserve"> depending on the severity of the students’ needs</w:t>
      </w:r>
      <w:r w:rsidRPr="008F09F6">
        <w:rPr>
          <w:rFonts w:ascii="Times New Roman" w:hAnsi="Times New Roman" w:cs="Times New Roman"/>
          <w:sz w:val="24"/>
          <w:szCs w:val="24"/>
        </w:rPr>
        <w:t>. In</w:t>
      </w:r>
      <w:r w:rsidR="004766F0">
        <w:rPr>
          <w:rFonts w:ascii="Times New Roman" w:hAnsi="Times New Roman" w:cs="Times New Roman"/>
          <w:sz w:val="24"/>
          <w:szCs w:val="24"/>
        </w:rPr>
        <w:t xml:space="preserve"> </w:t>
      </w:r>
      <w:r w:rsidR="008C50A0">
        <w:rPr>
          <w:rFonts w:ascii="Times New Roman" w:hAnsi="Times New Roman" w:cs="Times New Roman"/>
          <w:sz w:val="24"/>
          <w:szCs w:val="24"/>
        </w:rPr>
        <w:t>K</w:t>
      </w:r>
      <w:r w:rsidRPr="008F09F6">
        <w:rPr>
          <w:rFonts w:ascii="Times New Roman" w:hAnsi="Times New Roman" w:cs="Times New Roman"/>
          <w:sz w:val="24"/>
          <w:szCs w:val="24"/>
        </w:rPr>
        <w:t xml:space="preserve">indergarten and </w:t>
      </w:r>
      <w:r w:rsidR="008C50A0">
        <w:rPr>
          <w:rFonts w:ascii="Times New Roman" w:hAnsi="Times New Roman" w:cs="Times New Roman"/>
          <w:sz w:val="24"/>
          <w:szCs w:val="24"/>
        </w:rPr>
        <w:t>P</w:t>
      </w:r>
      <w:r w:rsidRPr="008F09F6">
        <w:rPr>
          <w:rFonts w:ascii="Times New Roman" w:hAnsi="Times New Roman" w:cs="Times New Roman"/>
          <w:sz w:val="24"/>
          <w:szCs w:val="24"/>
        </w:rPr>
        <w:t>re</w:t>
      </w:r>
      <w:r w:rsidR="008C50A0">
        <w:rPr>
          <w:rFonts w:ascii="Times New Roman" w:hAnsi="Times New Roman" w:cs="Times New Roman"/>
          <w:sz w:val="24"/>
          <w:szCs w:val="24"/>
        </w:rPr>
        <w:t>-</w:t>
      </w:r>
      <w:r w:rsidRPr="008F09F6">
        <w:rPr>
          <w:rFonts w:ascii="Times New Roman" w:hAnsi="Times New Roman" w:cs="Times New Roman"/>
          <w:sz w:val="24"/>
          <w:szCs w:val="24"/>
        </w:rPr>
        <w:t>school, children are mainly mainstreamed in regular settings (</w:t>
      </w:r>
      <w:proofErr w:type="spellStart"/>
      <w:r w:rsidR="004766F0" w:rsidRPr="00B20BA3">
        <w:rPr>
          <w:rFonts w:ascii="Times New Roman" w:hAnsi="Times New Roman" w:cs="Times New Roman"/>
          <w:sz w:val="24"/>
          <w:szCs w:val="24"/>
        </w:rPr>
        <w:t>Kärnä</w:t>
      </w:r>
      <w:proofErr w:type="spellEnd"/>
      <w:r w:rsidR="004766F0">
        <w:rPr>
          <w:rFonts w:ascii="Times New Roman" w:hAnsi="Times New Roman" w:cs="Times New Roman"/>
          <w:sz w:val="24"/>
          <w:szCs w:val="24"/>
        </w:rPr>
        <w:t xml:space="preserve">-Lin et.al. </w:t>
      </w:r>
      <w:r w:rsidRPr="008F09F6">
        <w:rPr>
          <w:rFonts w:ascii="Times New Roman" w:hAnsi="Times New Roman" w:cs="Times New Roman"/>
          <w:sz w:val="24"/>
          <w:szCs w:val="24"/>
        </w:rPr>
        <w:t xml:space="preserve">p. 104). </w:t>
      </w:r>
      <w:r w:rsidR="002F2A71" w:rsidRPr="008F09F6">
        <w:rPr>
          <w:rFonts w:ascii="Times New Roman" w:hAnsi="Times New Roman" w:cs="Times New Roman"/>
          <w:sz w:val="24"/>
          <w:szCs w:val="24"/>
        </w:rPr>
        <w:t xml:space="preserve"> T</w:t>
      </w:r>
      <w:r w:rsidRPr="008F09F6">
        <w:rPr>
          <w:rFonts w:ascii="Times New Roman" w:hAnsi="Times New Roman" w:cs="Times New Roman"/>
          <w:sz w:val="24"/>
          <w:szCs w:val="24"/>
        </w:rPr>
        <w:t xml:space="preserve">he special </w:t>
      </w:r>
      <w:r w:rsidR="002F2A71" w:rsidRPr="008F09F6">
        <w:rPr>
          <w:rFonts w:ascii="Times New Roman" w:hAnsi="Times New Roman" w:cs="Times New Roman"/>
          <w:sz w:val="24"/>
          <w:szCs w:val="24"/>
        </w:rPr>
        <w:t>e</w:t>
      </w:r>
      <w:r w:rsidRPr="008F09F6">
        <w:rPr>
          <w:rFonts w:ascii="Times New Roman" w:hAnsi="Times New Roman" w:cs="Times New Roman"/>
          <w:sz w:val="24"/>
          <w:szCs w:val="24"/>
        </w:rPr>
        <w:t>ducation system provides services to the 1.8% of students</w:t>
      </w:r>
      <w:r w:rsidR="002F2A71" w:rsidRPr="008F09F6">
        <w:rPr>
          <w:rFonts w:ascii="Times New Roman" w:hAnsi="Times New Roman" w:cs="Times New Roman"/>
          <w:sz w:val="24"/>
          <w:szCs w:val="24"/>
        </w:rPr>
        <w:t xml:space="preserve"> </w:t>
      </w:r>
      <w:r w:rsidRPr="008F09F6">
        <w:rPr>
          <w:rFonts w:ascii="Times New Roman" w:hAnsi="Times New Roman" w:cs="Times New Roman"/>
          <w:sz w:val="24"/>
          <w:szCs w:val="24"/>
        </w:rPr>
        <w:t xml:space="preserve">with </w:t>
      </w:r>
      <w:r w:rsidRPr="008F09F6">
        <w:rPr>
          <w:rFonts w:ascii="Times New Roman" w:hAnsi="Times New Roman" w:cs="Times New Roman"/>
          <w:iCs/>
          <w:sz w:val="24"/>
          <w:szCs w:val="24"/>
        </w:rPr>
        <w:t>severe disabilities</w:t>
      </w:r>
      <w:r w:rsidRPr="008F09F6">
        <w:rPr>
          <w:rFonts w:ascii="Times New Roman" w:hAnsi="Times New Roman" w:cs="Times New Roman"/>
          <w:sz w:val="24"/>
          <w:szCs w:val="24"/>
        </w:rPr>
        <w:t>, who attend special schools, and provides services to the 4.4%</w:t>
      </w:r>
      <w:r w:rsidR="002F2A71" w:rsidRPr="008F09F6">
        <w:rPr>
          <w:rFonts w:ascii="Times New Roman" w:hAnsi="Times New Roman" w:cs="Times New Roman"/>
          <w:sz w:val="24"/>
          <w:szCs w:val="24"/>
        </w:rPr>
        <w:t xml:space="preserve"> </w:t>
      </w:r>
      <w:r w:rsidRPr="008F09F6">
        <w:rPr>
          <w:rFonts w:ascii="Times New Roman" w:hAnsi="Times New Roman" w:cs="Times New Roman"/>
          <w:sz w:val="24"/>
          <w:szCs w:val="24"/>
        </w:rPr>
        <w:t xml:space="preserve">of students with </w:t>
      </w:r>
      <w:r w:rsidRPr="008F09F6">
        <w:rPr>
          <w:rFonts w:ascii="Times New Roman" w:hAnsi="Times New Roman" w:cs="Times New Roman"/>
          <w:iCs/>
          <w:sz w:val="24"/>
          <w:szCs w:val="24"/>
        </w:rPr>
        <w:t>less serious disabilities</w:t>
      </w:r>
      <w:r w:rsidRPr="008F09F6">
        <w:rPr>
          <w:rFonts w:ascii="Times New Roman" w:hAnsi="Times New Roman" w:cs="Times New Roman"/>
          <w:sz w:val="24"/>
          <w:szCs w:val="24"/>
        </w:rPr>
        <w:t>, who are mainstreamed in regular comprehensive</w:t>
      </w:r>
      <w:r w:rsidR="002F2A71" w:rsidRPr="008F09F6">
        <w:rPr>
          <w:rFonts w:ascii="Times New Roman" w:hAnsi="Times New Roman" w:cs="Times New Roman"/>
          <w:sz w:val="24"/>
          <w:szCs w:val="24"/>
        </w:rPr>
        <w:t xml:space="preserve"> </w:t>
      </w:r>
      <w:r w:rsidRPr="008F09F6">
        <w:rPr>
          <w:rFonts w:ascii="Times New Roman" w:hAnsi="Times New Roman" w:cs="Times New Roman"/>
          <w:sz w:val="24"/>
          <w:szCs w:val="24"/>
        </w:rPr>
        <w:t>schools</w:t>
      </w:r>
      <w:r w:rsidR="001952EC">
        <w:rPr>
          <w:rFonts w:ascii="Times New Roman" w:hAnsi="Times New Roman" w:cs="Times New Roman"/>
          <w:sz w:val="24"/>
          <w:szCs w:val="24"/>
        </w:rPr>
        <w:t>. B</w:t>
      </w:r>
      <w:r w:rsidRPr="008F09F6">
        <w:rPr>
          <w:rFonts w:ascii="Times New Roman" w:hAnsi="Times New Roman" w:cs="Times New Roman"/>
          <w:sz w:val="24"/>
          <w:szCs w:val="24"/>
        </w:rPr>
        <w:t xml:space="preserve">oth </w:t>
      </w:r>
      <w:r w:rsidR="001952EC">
        <w:rPr>
          <w:rFonts w:ascii="Times New Roman" w:hAnsi="Times New Roman" w:cs="Times New Roman"/>
          <w:sz w:val="24"/>
          <w:szCs w:val="24"/>
        </w:rPr>
        <w:t xml:space="preserve">of </w:t>
      </w:r>
      <w:r w:rsidRPr="008F09F6">
        <w:rPr>
          <w:rFonts w:ascii="Times New Roman" w:hAnsi="Times New Roman" w:cs="Times New Roman"/>
          <w:sz w:val="24"/>
          <w:szCs w:val="24"/>
        </w:rPr>
        <w:t>these groups are specifically diagnosed. A third group – about 17%</w:t>
      </w:r>
      <w:r w:rsidR="002F2A71" w:rsidRPr="008F09F6">
        <w:rPr>
          <w:rFonts w:ascii="Times New Roman" w:hAnsi="Times New Roman" w:cs="Times New Roman"/>
          <w:sz w:val="24"/>
          <w:szCs w:val="24"/>
        </w:rPr>
        <w:t xml:space="preserve"> </w:t>
      </w:r>
      <w:r w:rsidRPr="008F09F6">
        <w:rPr>
          <w:rFonts w:ascii="Times New Roman" w:hAnsi="Times New Roman" w:cs="Times New Roman"/>
          <w:sz w:val="24"/>
          <w:szCs w:val="24"/>
        </w:rPr>
        <w:t>of pupils – are special needs students who are not specifically diagnosed with a learning</w:t>
      </w:r>
      <w:r w:rsidR="002F2A71" w:rsidRPr="008F09F6">
        <w:rPr>
          <w:rFonts w:ascii="Times New Roman" w:hAnsi="Times New Roman" w:cs="Times New Roman"/>
          <w:sz w:val="24"/>
          <w:szCs w:val="24"/>
        </w:rPr>
        <w:t xml:space="preserve"> </w:t>
      </w:r>
      <w:r w:rsidRPr="008F09F6">
        <w:rPr>
          <w:rFonts w:ascii="Times New Roman" w:hAnsi="Times New Roman" w:cs="Times New Roman"/>
          <w:sz w:val="24"/>
          <w:szCs w:val="24"/>
        </w:rPr>
        <w:t xml:space="preserve">disability but simply </w:t>
      </w:r>
      <w:r w:rsidRPr="008F09F6">
        <w:rPr>
          <w:rFonts w:ascii="Times New Roman" w:hAnsi="Times New Roman" w:cs="Times New Roman"/>
          <w:iCs/>
          <w:sz w:val="24"/>
          <w:szCs w:val="24"/>
        </w:rPr>
        <w:t>need additional help to keep up</w:t>
      </w:r>
      <w:r w:rsidR="002F2A71" w:rsidRPr="008F09F6">
        <w:rPr>
          <w:rFonts w:ascii="Times New Roman" w:hAnsi="Times New Roman" w:cs="Times New Roman"/>
          <w:sz w:val="24"/>
          <w:szCs w:val="24"/>
        </w:rPr>
        <w:t xml:space="preserve"> (</w:t>
      </w:r>
      <w:proofErr w:type="spellStart"/>
      <w:r w:rsidR="004766F0" w:rsidRPr="00B20BA3">
        <w:rPr>
          <w:rFonts w:ascii="Times New Roman" w:hAnsi="Times New Roman" w:cs="Times New Roman"/>
          <w:sz w:val="24"/>
          <w:szCs w:val="24"/>
        </w:rPr>
        <w:t>Kärnä</w:t>
      </w:r>
      <w:proofErr w:type="spellEnd"/>
      <w:r w:rsidR="004766F0">
        <w:rPr>
          <w:rFonts w:ascii="Times New Roman" w:hAnsi="Times New Roman" w:cs="Times New Roman"/>
          <w:sz w:val="24"/>
          <w:szCs w:val="24"/>
        </w:rPr>
        <w:t xml:space="preserve">-Lin et.al. </w:t>
      </w:r>
      <w:r w:rsidR="002F2A71" w:rsidRPr="008F09F6">
        <w:rPr>
          <w:rFonts w:ascii="Times New Roman" w:hAnsi="Times New Roman" w:cs="Times New Roman"/>
          <w:sz w:val="24"/>
          <w:szCs w:val="24"/>
        </w:rPr>
        <w:t>p.104).</w:t>
      </w:r>
    </w:p>
    <w:p w:rsidR="00866687" w:rsidRPr="00866687" w:rsidRDefault="00866687" w:rsidP="00866687">
      <w:pPr>
        <w:autoSpaceDE w:val="0"/>
        <w:autoSpaceDN w:val="0"/>
        <w:adjustRightInd w:val="0"/>
        <w:spacing w:after="0" w:line="480" w:lineRule="auto"/>
        <w:rPr>
          <w:rFonts w:ascii="Times New Roman" w:hAnsi="Times New Roman" w:cs="Times New Roman"/>
          <w:b/>
          <w:sz w:val="24"/>
          <w:szCs w:val="24"/>
        </w:rPr>
      </w:pPr>
      <w:r w:rsidRPr="00866687">
        <w:rPr>
          <w:rFonts w:ascii="Times New Roman" w:hAnsi="Times New Roman" w:cs="Times New Roman"/>
          <w:b/>
          <w:sz w:val="24"/>
          <w:szCs w:val="24"/>
        </w:rPr>
        <w:t xml:space="preserve">Technology Types </w:t>
      </w:r>
    </w:p>
    <w:p w:rsidR="00866687" w:rsidRDefault="008F09F6" w:rsidP="008F09F6">
      <w:pPr>
        <w:autoSpaceDE w:val="0"/>
        <w:autoSpaceDN w:val="0"/>
        <w:adjustRightInd w:val="0"/>
        <w:spacing w:after="0" w:line="480" w:lineRule="auto"/>
        <w:rPr>
          <w:rFonts w:ascii="Times New Roman" w:hAnsi="Times New Roman" w:cs="Times New Roman"/>
          <w:sz w:val="24"/>
          <w:szCs w:val="24"/>
        </w:rPr>
      </w:pPr>
      <w:r w:rsidRPr="008F09F6">
        <w:rPr>
          <w:rFonts w:ascii="Times New Roman" w:hAnsi="Times New Roman" w:cs="Times New Roman"/>
          <w:sz w:val="24"/>
          <w:szCs w:val="24"/>
        </w:rPr>
        <w:tab/>
        <w:t xml:space="preserve">To help meet the educational needs of these students, Finland uses technology extensively. As </w:t>
      </w:r>
      <w:r w:rsidR="008C50A0">
        <w:rPr>
          <w:rFonts w:ascii="Times New Roman" w:hAnsi="Times New Roman" w:cs="Times New Roman"/>
          <w:sz w:val="24"/>
          <w:szCs w:val="24"/>
        </w:rPr>
        <w:t xml:space="preserve">authors </w:t>
      </w:r>
      <w:proofErr w:type="spellStart"/>
      <w:r w:rsidR="008C50A0" w:rsidRPr="00B20BA3">
        <w:rPr>
          <w:rFonts w:ascii="Times New Roman" w:hAnsi="Times New Roman" w:cs="Times New Roman"/>
          <w:sz w:val="24"/>
          <w:szCs w:val="24"/>
        </w:rPr>
        <w:t>Kärnä</w:t>
      </w:r>
      <w:proofErr w:type="spellEnd"/>
      <w:r w:rsidR="008C50A0" w:rsidRPr="008F09F6">
        <w:rPr>
          <w:rFonts w:ascii="Times New Roman" w:hAnsi="Times New Roman" w:cs="Times New Roman"/>
          <w:sz w:val="24"/>
          <w:szCs w:val="24"/>
        </w:rPr>
        <w:t xml:space="preserve"> </w:t>
      </w:r>
      <w:r w:rsidR="008C50A0">
        <w:rPr>
          <w:rFonts w:ascii="Times New Roman" w:hAnsi="Times New Roman" w:cs="Times New Roman"/>
          <w:sz w:val="24"/>
          <w:szCs w:val="24"/>
        </w:rPr>
        <w:t>–</w:t>
      </w:r>
      <w:r w:rsidR="008C50A0" w:rsidRPr="008F09F6">
        <w:rPr>
          <w:rFonts w:ascii="Times New Roman" w:hAnsi="Times New Roman" w:cs="Times New Roman"/>
          <w:sz w:val="24"/>
          <w:szCs w:val="24"/>
        </w:rPr>
        <w:t>Lin</w:t>
      </w:r>
      <w:r w:rsidR="008C50A0">
        <w:rPr>
          <w:rFonts w:ascii="Times New Roman" w:hAnsi="Times New Roman" w:cs="Times New Roman"/>
          <w:sz w:val="24"/>
          <w:szCs w:val="24"/>
        </w:rPr>
        <w:t xml:space="preserve">, </w:t>
      </w:r>
      <w:proofErr w:type="spellStart"/>
      <w:r w:rsidR="008C50A0" w:rsidRPr="003A2803">
        <w:rPr>
          <w:rFonts w:ascii="Times New Roman" w:hAnsi="Times New Roman" w:cs="Times New Roman"/>
          <w:sz w:val="24"/>
          <w:szCs w:val="24"/>
        </w:rPr>
        <w:t>Pihlainen-Bednarik</w:t>
      </w:r>
      <w:proofErr w:type="spellEnd"/>
      <w:r w:rsidR="008C50A0" w:rsidRPr="003A2803">
        <w:rPr>
          <w:rFonts w:ascii="Times New Roman" w:hAnsi="Times New Roman" w:cs="Times New Roman"/>
          <w:sz w:val="24"/>
          <w:szCs w:val="24"/>
        </w:rPr>
        <w:t xml:space="preserve">, K., </w:t>
      </w:r>
      <w:proofErr w:type="spellStart"/>
      <w:r w:rsidR="008C50A0" w:rsidRPr="003A2803">
        <w:rPr>
          <w:rFonts w:ascii="Times New Roman" w:hAnsi="Times New Roman" w:cs="Times New Roman"/>
          <w:sz w:val="24"/>
          <w:szCs w:val="24"/>
        </w:rPr>
        <w:t>Sutinen</w:t>
      </w:r>
      <w:proofErr w:type="spellEnd"/>
      <w:r w:rsidR="008C50A0" w:rsidRPr="003A2803">
        <w:rPr>
          <w:rFonts w:ascii="Times New Roman" w:hAnsi="Times New Roman" w:cs="Times New Roman"/>
          <w:sz w:val="24"/>
          <w:szCs w:val="24"/>
        </w:rPr>
        <w:t xml:space="preserve">, E., &amp; </w:t>
      </w:r>
      <w:proofErr w:type="spellStart"/>
      <w:r w:rsidR="008C50A0" w:rsidRPr="003A2803">
        <w:rPr>
          <w:rFonts w:ascii="Times New Roman" w:hAnsi="Times New Roman" w:cs="Times New Roman"/>
          <w:sz w:val="24"/>
          <w:szCs w:val="24"/>
        </w:rPr>
        <w:t>Virnes</w:t>
      </w:r>
      <w:proofErr w:type="spellEnd"/>
      <w:r w:rsidR="008C50A0">
        <w:rPr>
          <w:rFonts w:ascii="Times New Roman" w:hAnsi="Times New Roman" w:cs="Times New Roman"/>
          <w:sz w:val="24"/>
          <w:szCs w:val="24"/>
        </w:rPr>
        <w:t xml:space="preserve"> (2007)</w:t>
      </w:r>
      <w:r w:rsidR="008C50A0" w:rsidRPr="008F09F6">
        <w:rPr>
          <w:rFonts w:ascii="Times New Roman" w:hAnsi="Times New Roman" w:cs="Times New Roman"/>
          <w:sz w:val="24"/>
          <w:szCs w:val="24"/>
        </w:rPr>
        <w:t xml:space="preserve"> </w:t>
      </w:r>
      <w:r w:rsidR="008C50A0">
        <w:rPr>
          <w:rFonts w:ascii="Times New Roman" w:hAnsi="Times New Roman" w:cs="Times New Roman"/>
          <w:sz w:val="24"/>
          <w:szCs w:val="24"/>
        </w:rPr>
        <w:t xml:space="preserve"> explain</w:t>
      </w:r>
      <w:r w:rsidRPr="008F09F6">
        <w:rPr>
          <w:rFonts w:ascii="Times New Roman" w:hAnsi="Times New Roman" w:cs="Times New Roman"/>
          <w:sz w:val="24"/>
          <w:szCs w:val="24"/>
        </w:rPr>
        <w:t xml:space="preserve"> in the article Technology in Finnish Education-Toward Inclusion and Harmonized Days, “t</w:t>
      </w:r>
      <w:r w:rsidR="003B1106" w:rsidRPr="008F09F6">
        <w:rPr>
          <w:rFonts w:ascii="Times New Roman" w:hAnsi="Times New Roman" w:cs="Times New Roman"/>
          <w:sz w:val="24"/>
          <w:szCs w:val="24"/>
        </w:rPr>
        <w:t>hose technologies can be</w:t>
      </w:r>
      <w:r w:rsidRPr="008F09F6">
        <w:rPr>
          <w:rFonts w:ascii="Times New Roman" w:hAnsi="Times New Roman" w:cs="Times New Roman"/>
          <w:sz w:val="24"/>
          <w:szCs w:val="24"/>
        </w:rPr>
        <w:t xml:space="preserve"> </w:t>
      </w:r>
      <w:r w:rsidR="003B1106" w:rsidRPr="008F09F6">
        <w:rPr>
          <w:rFonts w:ascii="Times New Roman" w:hAnsi="Times New Roman" w:cs="Times New Roman"/>
          <w:sz w:val="24"/>
          <w:szCs w:val="24"/>
        </w:rPr>
        <w:t>divided into four main groups: 1) assistive technologies, 2) communication technologies,</w:t>
      </w:r>
      <w:r w:rsidR="00BB1A0B">
        <w:rPr>
          <w:rFonts w:ascii="Times New Roman" w:hAnsi="Times New Roman" w:cs="Times New Roman"/>
          <w:sz w:val="24"/>
          <w:szCs w:val="24"/>
        </w:rPr>
        <w:t xml:space="preserve"> </w:t>
      </w:r>
      <w:r w:rsidR="003B1106" w:rsidRPr="008F09F6">
        <w:rPr>
          <w:rFonts w:ascii="Times New Roman" w:hAnsi="Times New Roman" w:cs="Times New Roman"/>
          <w:sz w:val="24"/>
          <w:szCs w:val="24"/>
        </w:rPr>
        <w:t xml:space="preserve">and 3) software for supporting one’s learning. In addition, a small </w:t>
      </w:r>
      <w:r w:rsidR="003B1106" w:rsidRPr="008F09F6">
        <w:rPr>
          <w:rFonts w:ascii="Times New Roman" w:hAnsi="Times New Roman" w:cs="Times New Roman"/>
          <w:sz w:val="24"/>
          <w:szCs w:val="24"/>
        </w:rPr>
        <w:lastRenderedPageBreak/>
        <w:t>number of schools</w:t>
      </w:r>
      <w:r w:rsidRPr="008F09F6">
        <w:rPr>
          <w:rFonts w:ascii="Times New Roman" w:hAnsi="Times New Roman" w:cs="Times New Roman"/>
          <w:sz w:val="24"/>
          <w:szCs w:val="24"/>
        </w:rPr>
        <w:t xml:space="preserve"> </w:t>
      </w:r>
      <w:r w:rsidR="003B1106" w:rsidRPr="008F09F6">
        <w:rPr>
          <w:rFonts w:ascii="Times New Roman" w:hAnsi="Times New Roman" w:cs="Times New Roman"/>
          <w:sz w:val="24"/>
          <w:szCs w:val="24"/>
        </w:rPr>
        <w:t>use 4) concretizing technologies, such as educational robotics, to support learning and</w:t>
      </w:r>
      <w:r w:rsidRPr="008F09F6">
        <w:rPr>
          <w:rFonts w:ascii="Times New Roman" w:hAnsi="Times New Roman" w:cs="Times New Roman"/>
          <w:sz w:val="24"/>
          <w:szCs w:val="24"/>
        </w:rPr>
        <w:t xml:space="preserve"> </w:t>
      </w:r>
      <w:r w:rsidR="003B1106" w:rsidRPr="008F09F6">
        <w:rPr>
          <w:rFonts w:ascii="Times New Roman" w:hAnsi="Times New Roman" w:cs="Times New Roman"/>
          <w:sz w:val="24"/>
          <w:szCs w:val="24"/>
        </w:rPr>
        <w:t>to implement school</w:t>
      </w:r>
      <w:r w:rsidRPr="008F09F6">
        <w:rPr>
          <w:rFonts w:ascii="Times New Roman" w:hAnsi="Times New Roman" w:cs="Times New Roman"/>
          <w:sz w:val="24"/>
          <w:szCs w:val="24"/>
        </w:rPr>
        <w:t xml:space="preserve"> wide curriculum” (</w:t>
      </w:r>
      <w:proofErr w:type="spellStart"/>
      <w:r w:rsidR="004766F0" w:rsidRPr="00B20BA3">
        <w:rPr>
          <w:rFonts w:ascii="Times New Roman" w:hAnsi="Times New Roman" w:cs="Times New Roman"/>
          <w:sz w:val="24"/>
          <w:szCs w:val="24"/>
        </w:rPr>
        <w:t>Kärnä</w:t>
      </w:r>
      <w:proofErr w:type="spellEnd"/>
      <w:r w:rsidR="004766F0" w:rsidRPr="008F09F6">
        <w:rPr>
          <w:rFonts w:ascii="Times New Roman" w:hAnsi="Times New Roman" w:cs="Times New Roman"/>
          <w:sz w:val="24"/>
          <w:szCs w:val="24"/>
        </w:rPr>
        <w:t xml:space="preserve"> </w:t>
      </w:r>
      <w:r w:rsidRPr="008F09F6">
        <w:rPr>
          <w:rFonts w:ascii="Times New Roman" w:hAnsi="Times New Roman" w:cs="Times New Roman"/>
          <w:sz w:val="24"/>
          <w:szCs w:val="24"/>
        </w:rPr>
        <w:t>-Lin et.al., p. 105).</w:t>
      </w:r>
    </w:p>
    <w:p w:rsidR="001932EE" w:rsidRDefault="00212F68" w:rsidP="008F09F6">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The following is a brief explanation of the four main groups of technologies and how they are used. T</w:t>
      </w:r>
      <w:r w:rsidR="003B1106" w:rsidRPr="008F09F6">
        <w:rPr>
          <w:rFonts w:ascii="Times New Roman" w:hAnsi="Times New Roman" w:cs="Times New Roman"/>
          <w:sz w:val="24"/>
          <w:szCs w:val="24"/>
        </w:rPr>
        <w:t xml:space="preserve">hey use </w:t>
      </w:r>
      <w:r w:rsidR="003B1106" w:rsidRPr="001932EE">
        <w:rPr>
          <w:rFonts w:ascii="Times New Roman" w:hAnsi="Times New Roman" w:cs="Times New Roman"/>
          <w:i/>
          <w:sz w:val="24"/>
          <w:szCs w:val="24"/>
        </w:rPr>
        <w:t>assistive technologies</w:t>
      </w:r>
      <w:r w:rsidR="003B1106" w:rsidRPr="008F09F6">
        <w:rPr>
          <w:rFonts w:ascii="Times New Roman" w:hAnsi="Times New Roman" w:cs="Times New Roman"/>
          <w:sz w:val="24"/>
          <w:szCs w:val="24"/>
        </w:rPr>
        <w:t xml:space="preserve"> which are tools or instruments that are primarily use for students with disabilities </w:t>
      </w:r>
      <w:r w:rsidR="001952EC">
        <w:rPr>
          <w:rFonts w:ascii="Times New Roman" w:hAnsi="Times New Roman" w:cs="Times New Roman"/>
          <w:sz w:val="24"/>
          <w:szCs w:val="24"/>
        </w:rPr>
        <w:t>which</w:t>
      </w:r>
      <w:r w:rsidR="003B1106" w:rsidRPr="008F09F6">
        <w:rPr>
          <w:rFonts w:ascii="Times New Roman" w:hAnsi="Times New Roman" w:cs="Times New Roman"/>
          <w:sz w:val="24"/>
          <w:szCs w:val="24"/>
        </w:rPr>
        <w:t xml:space="preserve"> decrease their level of participation. </w:t>
      </w:r>
      <w:r w:rsidR="008C50A0">
        <w:rPr>
          <w:rFonts w:ascii="Times New Roman" w:hAnsi="Times New Roman" w:cs="Times New Roman"/>
          <w:sz w:val="24"/>
          <w:szCs w:val="24"/>
        </w:rPr>
        <w:t xml:space="preserve">Assistive technologies are used to </w:t>
      </w:r>
      <w:r w:rsidR="003B1106" w:rsidRPr="008F09F6">
        <w:rPr>
          <w:rFonts w:ascii="Times New Roman" w:hAnsi="Times New Roman" w:cs="Times New Roman"/>
          <w:sz w:val="24"/>
          <w:szCs w:val="24"/>
        </w:rPr>
        <w:t>help students see, hear, move, and communicate better. The tools range from “walking sticks and magnifying glasses to speech synthesizers and highly-developed computer systems” (</w:t>
      </w:r>
      <w:proofErr w:type="spellStart"/>
      <w:r w:rsidR="004766F0" w:rsidRPr="00B20BA3">
        <w:rPr>
          <w:rFonts w:ascii="Times New Roman" w:hAnsi="Times New Roman" w:cs="Times New Roman"/>
          <w:sz w:val="24"/>
          <w:szCs w:val="24"/>
        </w:rPr>
        <w:t>Kärnä</w:t>
      </w:r>
      <w:proofErr w:type="spellEnd"/>
      <w:r w:rsidR="004766F0" w:rsidRPr="008F09F6">
        <w:rPr>
          <w:rFonts w:ascii="Times New Roman" w:hAnsi="Times New Roman" w:cs="Times New Roman"/>
          <w:sz w:val="24"/>
          <w:szCs w:val="24"/>
        </w:rPr>
        <w:t xml:space="preserve"> </w:t>
      </w:r>
      <w:r w:rsidR="003B1106" w:rsidRPr="008F09F6">
        <w:rPr>
          <w:rFonts w:ascii="Times New Roman" w:hAnsi="Times New Roman" w:cs="Times New Roman"/>
          <w:sz w:val="24"/>
          <w:szCs w:val="24"/>
        </w:rPr>
        <w:t>-Lin et.al., p. 106). All assistive technology devices are easily accessible to students with disabilities and are widely used in classrooms.</w:t>
      </w:r>
      <w:r w:rsidR="008F09F6" w:rsidRPr="008F09F6">
        <w:rPr>
          <w:rFonts w:ascii="Times New Roman" w:hAnsi="Times New Roman" w:cs="Times New Roman"/>
          <w:sz w:val="24"/>
          <w:szCs w:val="24"/>
        </w:rPr>
        <w:t xml:space="preserve"> </w:t>
      </w:r>
    </w:p>
    <w:p w:rsidR="003B1106" w:rsidRPr="00BB1A0B" w:rsidRDefault="001932EE" w:rsidP="001932EE">
      <w:pPr>
        <w:autoSpaceDE w:val="0"/>
        <w:autoSpaceDN w:val="0"/>
        <w:adjustRightInd w:val="0"/>
        <w:spacing w:after="0" w:line="480" w:lineRule="auto"/>
        <w:rPr>
          <w:rFonts w:ascii="Times New Roman" w:hAnsi="Times New Roman" w:cs="Times New Roman"/>
          <w:i/>
          <w:sz w:val="24"/>
          <w:szCs w:val="24"/>
        </w:rPr>
      </w:pPr>
      <w:r>
        <w:rPr>
          <w:rFonts w:ascii="Times New Roman" w:hAnsi="Times New Roman" w:cs="Times New Roman"/>
          <w:sz w:val="24"/>
          <w:szCs w:val="24"/>
        </w:rPr>
        <w:tab/>
      </w:r>
      <w:r w:rsidR="003B1106" w:rsidRPr="001932EE">
        <w:rPr>
          <w:rFonts w:ascii="Times New Roman" w:hAnsi="Times New Roman" w:cs="Times New Roman"/>
          <w:i/>
          <w:sz w:val="24"/>
          <w:szCs w:val="24"/>
        </w:rPr>
        <w:t>Communication Technologies</w:t>
      </w:r>
      <w:r w:rsidR="003B1106" w:rsidRPr="008F09F6">
        <w:rPr>
          <w:rFonts w:ascii="Times New Roman" w:hAnsi="Times New Roman" w:cs="Times New Roman"/>
          <w:sz w:val="24"/>
          <w:szCs w:val="24"/>
        </w:rPr>
        <w:t xml:space="preserve"> are devices which aid students who have difficulty with speaking, writing and reading and support these areas with augmentative and alternative communication (AAC)</w:t>
      </w:r>
      <w:r w:rsidR="003B1106" w:rsidRPr="001952EC">
        <w:rPr>
          <w:rFonts w:ascii="Times New Roman" w:hAnsi="Times New Roman" w:cs="Times New Roman"/>
          <w:b/>
          <w:i/>
          <w:color w:val="FF0000"/>
          <w:sz w:val="24"/>
          <w:szCs w:val="24"/>
        </w:rPr>
        <w:t xml:space="preserve"> </w:t>
      </w:r>
      <w:r w:rsidR="003B1106" w:rsidRPr="008F09F6">
        <w:rPr>
          <w:rFonts w:ascii="Times New Roman" w:hAnsi="Times New Roman" w:cs="Times New Roman"/>
          <w:sz w:val="24"/>
          <w:szCs w:val="24"/>
        </w:rPr>
        <w:t>which is widely used in special education (</w:t>
      </w:r>
      <w:proofErr w:type="spellStart"/>
      <w:r w:rsidR="004766F0" w:rsidRPr="00B20BA3">
        <w:rPr>
          <w:rFonts w:ascii="Times New Roman" w:hAnsi="Times New Roman" w:cs="Times New Roman"/>
          <w:sz w:val="24"/>
          <w:szCs w:val="24"/>
        </w:rPr>
        <w:t>Kärnä</w:t>
      </w:r>
      <w:proofErr w:type="spellEnd"/>
      <w:r w:rsidR="003B1106" w:rsidRPr="008F09F6">
        <w:rPr>
          <w:rFonts w:ascii="Times New Roman" w:hAnsi="Times New Roman" w:cs="Times New Roman"/>
          <w:sz w:val="24"/>
          <w:szCs w:val="24"/>
        </w:rPr>
        <w:t xml:space="preserve">-Lin et.al. p. </w:t>
      </w:r>
      <w:proofErr w:type="gramStart"/>
      <w:r w:rsidR="003B1106" w:rsidRPr="008F09F6">
        <w:rPr>
          <w:rFonts w:ascii="Times New Roman" w:hAnsi="Times New Roman" w:cs="Times New Roman"/>
          <w:sz w:val="24"/>
          <w:szCs w:val="24"/>
        </w:rPr>
        <w:t>106 )</w:t>
      </w:r>
      <w:proofErr w:type="gramEnd"/>
      <w:r w:rsidR="003B1106" w:rsidRPr="008F09F6">
        <w:rPr>
          <w:rFonts w:ascii="Times New Roman" w:hAnsi="Times New Roman" w:cs="Times New Roman"/>
          <w:sz w:val="24"/>
          <w:szCs w:val="24"/>
        </w:rPr>
        <w:t>.  AAC refers to two methods used to assist students</w:t>
      </w:r>
      <w:r w:rsidR="00D06CB7">
        <w:rPr>
          <w:rFonts w:ascii="Times New Roman" w:hAnsi="Times New Roman" w:cs="Times New Roman"/>
          <w:sz w:val="24"/>
          <w:szCs w:val="24"/>
        </w:rPr>
        <w:t xml:space="preserve">. Augmentative and alternative communication methods </w:t>
      </w:r>
      <w:r w:rsidR="003B1106" w:rsidRPr="008F09F6">
        <w:rPr>
          <w:rFonts w:ascii="Times New Roman" w:hAnsi="Times New Roman" w:cs="Times New Roman"/>
          <w:sz w:val="24"/>
          <w:szCs w:val="24"/>
        </w:rPr>
        <w:t xml:space="preserve">apply to non-verbal </w:t>
      </w:r>
      <w:r w:rsidR="00D06CB7">
        <w:rPr>
          <w:rFonts w:ascii="Times New Roman" w:hAnsi="Times New Roman" w:cs="Times New Roman"/>
          <w:sz w:val="24"/>
          <w:szCs w:val="24"/>
        </w:rPr>
        <w:t xml:space="preserve">forms of </w:t>
      </w:r>
      <w:r w:rsidR="003B1106" w:rsidRPr="008F09F6">
        <w:rPr>
          <w:rFonts w:ascii="Times New Roman" w:hAnsi="Times New Roman" w:cs="Times New Roman"/>
          <w:sz w:val="24"/>
          <w:szCs w:val="24"/>
        </w:rPr>
        <w:t>communication through using signs</w:t>
      </w:r>
      <w:r w:rsidR="00D06CB7">
        <w:rPr>
          <w:rFonts w:ascii="Times New Roman" w:hAnsi="Times New Roman" w:cs="Times New Roman"/>
          <w:sz w:val="24"/>
          <w:szCs w:val="24"/>
        </w:rPr>
        <w:t xml:space="preserve"> and</w:t>
      </w:r>
      <w:r w:rsidR="003B1106" w:rsidRPr="008F09F6">
        <w:rPr>
          <w:rFonts w:ascii="Times New Roman" w:hAnsi="Times New Roman" w:cs="Times New Roman"/>
          <w:sz w:val="24"/>
          <w:szCs w:val="24"/>
        </w:rPr>
        <w:t xml:space="preserve"> to communication methods </w:t>
      </w:r>
      <w:r w:rsidR="00D06CB7">
        <w:rPr>
          <w:rFonts w:ascii="Times New Roman" w:hAnsi="Times New Roman" w:cs="Times New Roman"/>
          <w:sz w:val="24"/>
          <w:szCs w:val="24"/>
        </w:rPr>
        <w:t xml:space="preserve">that clarify and support speech. ACC </w:t>
      </w:r>
      <w:r w:rsidR="003B1106" w:rsidRPr="008F09F6">
        <w:rPr>
          <w:rFonts w:ascii="Times New Roman" w:hAnsi="Times New Roman" w:cs="Times New Roman"/>
          <w:sz w:val="24"/>
          <w:szCs w:val="24"/>
        </w:rPr>
        <w:t>incorporates</w:t>
      </w:r>
      <w:r w:rsidR="00D06CB7">
        <w:rPr>
          <w:rFonts w:ascii="Times New Roman" w:hAnsi="Times New Roman" w:cs="Times New Roman"/>
          <w:sz w:val="24"/>
          <w:szCs w:val="24"/>
        </w:rPr>
        <w:t xml:space="preserve"> the use of</w:t>
      </w:r>
      <w:r w:rsidR="003B1106" w:rsidRPr="008F09F6">
        <w:rPr>
          <w:rFonts w:ascii="Times New Roman" w:hAnsi="Times New Roman" w:cs="Times New Roman"/>
          <w:sz w:val="24"/>
          <w:szCs w:val="24"/>
        </w:rPr>
        <w:t xml:space="preserve"> two kinds of devices: traditional and technical (Technology in Finnish Education, 2007). Currently there are 70 different types of communication tools available in Finland schools and these technical devices include electronic speech devices and computer-based communication programs. Studies have indicated communication technologies greatly benefit students in special education in Finland</w:t>
      </w:r>
      <w:r w:rsidR="00D06CB7">
        <w:rPr>
          <w:rFonts w:ascii="Times New Roman" w:hAnsi="Times New Roman" w:cs="Times New Roman"/>
          <w:sz w:val="24"/>
          <w:szCs w:val="24"/>
        </w:rPr>
        <w:t xml:space="preserve"> (</w:t>
      </w:r>
      <w:proofErr w:type="spellStart"/>
      <w:r w:rsidR="00F93E83" w:rsidRPr="00B20BA3">
        <w:rPr>
          <w:rFonts w:ascii="Times New Roman" w:hAnsi="Times New Roman" w:cs="Times New Roman"/>
          <w:sz w:val="24"/>
          <w:szCs w:val="24"/>
        </w:rPr>
        <w:t>Kärnä</w:t>
      </w:r>
      <w:proofErr w:type="spellEnd"/>
      <w:r w:rsidR="00F93E83">
        <w:rPr>
          <w:rFonts w:ascii="Times New Roman" w:hAnsi="Times New Roman" w:cs="Times New Roman"/>
          <w:sz w:val="24"/>
          <w:szCs w:val="24"/>
        </w:rPr>
        <w:t xml:space="preserve"> </w:t>
      </w:r>
      <w:r w:rsidR="00ED16C1">
        <w:rPr>
          <w:rFonts w:ascii="Times New Roman" w:hAnsi="Times New Roman" w:cs="Times New Roman"/>
          <w:sz w:val="24"/>
          <w:szCs w:val="24"/>
        </w:rPr>
        <w:t>–</w:t>
      </w:r>
      <w:r w:rsidR="00D06CB7">
        <w:rPr>
          <w:rFonts w:ascii="Times New Roman" w:hAnsi="Times New Roman" w:cs="Times New Roman"/>
          <w:sz w:val="24"/>
          <w:szCs w:val="24"/>
        </w:rPr>
        <w:t>Lin</w:t>
      </w:r>
      <w:r w:rsidR="00ED16C1">
        <w:rPr>
          <w:rFonts w:ascii="Times New Roman" w:hAnsi="Times New Roman" w:cs="Times New Roman"/>
          <w:sz w:val="24"/>
          <w:szCs w:val="24"/>
        </w:rPr>
        <w:t>,</w:t>
      </w:r>
      <w:r w:rsidR="00D06CB7">
        <w:rPr>
          <w:rFonts w:ascii="Times New Roman" w:hAnsi="Times New Roman" w:cs="Times New Roman"/>
          <w:sz w:val="24"/>
          <w:szCs w:val="24"/>
        </w:rPr>
        <w:t xml:space="preserve"> et.al., </w:t>
      </w:r>
      <w:r w:rsidR="00F93E83">
        <w:rPr>
          <w:rFonts w:ascii="Times New Roman" w:hAnsi="Times New Roman" w:cs="Times New Roman"/>
          <w:sz w:val="24"/>
          <w:szCs w:val="24"/>
        </w:rPr>
        <w:t>p. 105</w:t>
      </w:r>
      <w:r w:rsidR="00D06CB7">
        <w:rPr>
          <w:rFonts w:ascii="Times New Roman" w:hAnsi="Times New Roman" w:cs="Times New Roman"/>
          <w:sz w:val="24"/>
          <w:szCs w:val="24"/>
        </w:rPr>
        <w:t>)</w:t>
      </w:r>
      <w:r w:rsidR="003B1106" w:rsidRPr="008F09F6">
        <w:rPr>
          <w:rFonts w:ascii="Times New Roman" w:hAnsi="Times New Roman" w:cs="Times New Roman"/>
          <w:sz w:val="24"/>
          <w:szCs w:val="24"/>
        </w:rPr>
        <w:t xml:space="preserve">. Authors </w:t>
      </w:r>
      <w:proofErr w:type="spellStart"/>
      <w:r w:rsidR="004766F0" w:rsidRPr="00B20BA3">
        <w:rPr>
          <w:rFonts w:ascii="Times New Roman" w:hAnsi="Times New Roman" w:cs="Times New Roman"/>
          <w:sz w:val="24"/>
          <w:szCs w:val="24"/>
        </w:rPr>
        <w:t>Kärnä</w:t>
      </w:r>
      <w:proofErr w:type="spellEnd"/>
      <w:r w:rsidR="004766F0" w:rsidRPr="008F09F6">
        <w:rPr>
          <w:rFonts w:ascii="Times New Roman" w:hAnsi="Times New Roman" w:cs="Times New Roman"/>
          <w:sz w:val="24"/>
          <w:szCs w:val="24"/>
        </w:rPr>
        <w:t xml:space="preserve"> </w:t>
      </w:r>
      <w:r w:rsidR="004766F0">
        <w:rPr>
          <w:rFonts w:ascii="Times New Roman" w:hAnsi="Times New Roman" w:cs="Times New Roman"/>
          <w:sz w:val="24"/>
          <w:szCs w:val="24"/>
        </w:rPr>
        <w:t>–</w:t>
      </w:r>
      <w:r w:rsidR="003B1106" w:rsidRPr="008F09F6">
        <w:rPr>
          <w:rFonts w:ascii="Times New Roman" w:hAnsi="Times New Roman" w:cs="Times New Roman"/>
          <w:sz w:val="24"/>
          <w:szCs w:val="24"/>
        </w:rPr>
        <w:t>Lin</w:t>
      </w:r>
      <w:r w:rsidR="004766F0">
        <w:rPr>
          <w:rFonts w:ascii="Times New Roman" w:hAnsi="Times New Roman" w:cs="Times New Roman"/>
          <w:sz w:val="24"/>
          <w:szCs w:val="24"/>
        </w:rPr>
        <w:t xml:space="preserve">, </w:t>
      </w:r>
      <w:proofErr w:type="spellStart"/>
      <w:r w:rsidR="004766F0" w:rsidRPr="003A2803">
        <w:rPr>
          <w:rFonts w:ascii="Times New Roman" w:hAnsi="Times New Roman" w:cs="Times New Roman"/>
          <w:sz w:val="24"/>
          <w:szCs w:val="24"/>
        </w:rPr>
        <w:t>Pihlainen-Bednarik</w:t>
      </w:r>
      <w:proofErr w:type="spellEnd"/>
      <w:r w:rsidR="004766F0" w:rsidRPr="003A2803">
        <w:rPr>
          <w:rFonts w:ascii="Times New Roman" w:hAnsi="Times New Roman" w:cs="Times New Roman"/>
          <w:sz w:val="24"/>
          <w:szCs w:val="24"/>
        </w:rPr>
        <w:t xml:space="preserve">, K., </w:t>
      </w:r>
      <w:proofErr w:type="spellStart"/>
      <w:r w:rsidR="004766F0" w:rsidRPr="003A2803">
        <w:rPr>
          <w:rFonts w:ascii="Times New Roman" w:hAnsi="Times New Roman" w:cs="Times New Roman"/>
          <w:sz w:val="24"/>
          <w:szCs w:val="24"/>
        </w:rPr>
        <w:t>Sutinen</w:t>
      </w:r>
      <w:proofErr w:type="spellEnd"/>
      <w:r w:rsidR="004766F0" w:rsidRPr="003A2803">
        <w:rPr>
          <w:rFonts w:ascii="Times New Roman" w:hAnsi="Times New Roman" w:cs="Times New Roman"/>
          <w:sz w:val="24"/>
          <w:szCs w:val="24"/>
        </w:rPr>
        <w:t xml:space="preserve">, E., &amp; </w:t>
      </w:r>
      <w:proofErr w:type="spellStart"/>
      <w:r w:rsidR="004766F0" w:rsidRPr="003A2803">
        <w:rPr>
          <w:rFonts w:ascii="Times New Roman" w:hAnsi="Times New Roman" w:cs="Times New Roman"/>
          <w:sz w:val="24"/>
          <w:szCs w:val="24"/>
        </w:rPr>
        <w:t>Virnes</w:t>
      </w:r>
      <w:proofErr w:type="spellEnd"/>
      <w:r w:rsidR="00AE2758">
        <w:rPr>
          <w:rFonts w:ascii="Times New Roman" w:hAnsi="Times New Roman" w:cs="Times New Roman"/>
          <w:sz w:val="24"/>
          <w:szCs w:val="24"/>
        </w:rPr>
        <w:t xml:space="preserve"> (2007)</w:t>
      </w:r>
      <w:r w:rsidR="003B1106" w:rsidRPr="008F09F6">
        <w:rPr>
          <w:rFonts w:ascii="Times New Roman" w:hAnsi="Times New Roman" w:cs="Times New Roman"/>
          <w:sz w:val="24"/>
          <w:szCs w:val="24"/>
        </w:rPr>
        <w:t xml:space="preserve"> explain, “</w:t>
      </w:r>
      <w:r w:rsidR="00380D4A">
        <w:rPr>
          <w:rFonts w:ascii="Times New Roman" w:hAnsi="Times New Roman" w:cs="Times New Roman"/>
          <w:sz w:val="24"/>
          <w:szCs w:val="24"/>
        </w:rPr>
        <w:t>C</w:t>
      </w:r>
      <w:r w:rsidR="003B1106" w:rsidRPr="008F09F6">
        <w:rPr>
          <w:rFonts w:ascii="Times New Roman" w:hAnsi="Times New Roman" w:cs="Times New Roman"/>
          <w:sz w:val="24"/>
          <w:szCs w:val="24"/>
        </w:rPr>
        <w:t>omputer augmented communication</w:t>
      </w:r>
      <w:r>
        <w:rPr>
          <w:rFonts w:ascii="Times New Roman" w:hAnsi="Times New Roman" w:cs="Times New Roman"/>
          <w:sz w:val="24"/>
          <w:szCs w:val="24"/>
        </w:rPr>
        <w:t xml:space="preserve"> </w:t>
      </w:r>
      <w:r w:rsidR="003B1106" w:rsidRPr="008F09F6">
        <w:rPr>
          <w:rFonts w:ascii="Times New Roman" w:hAnsi="Times New Roman" w:cs="Times New Roman"/>
          <w:sz w:val="24"/>
          <w:szCs w:val="24"/>
        </w:rPr>
        <w:t>benefited interaction, play and school work of severely disabled speech impaired children” (</w:t>
      </w:r>
      <w:proofErr w:type="spellStart"/>
      <w:r w:rsidR="004766F0" w:rsidRPr="00B20BA3">
        <w:rPr>
          <w:rFonts w:ascii="Times New Roman" w:hAnsi="Times New Roman" w:cs="Times New Roman"/>
          <w:sz w:val="24"/>
          <w:szCs w:val="24"/>
        </w:rPr>
        <w:t>Kärnä</w:t>
      </w:r>
      <w:proofErr w:type="spellEnd"/>
      <w:r w:rsidR="003B1106" w:rsidRPr="008F09F6">
        <w:rPr>
          <w:rFonts w:ascii="Times New Roman" w:hAnsi="Times New Roman" w:cs="Times New Roman"/>
          <w:sz w:val="24"/>
          <w:szCs w:val="24"/>
        </w:rPr>
        <w:t>-</w:t>
      </w:r>
      <w:r w:rsidR="003B1106" w:rsidRPr="000F691C">
        <w:rPr>
          <w:rFonts w:ascii="Times New Roman" w:hAnsi="Times New Roman" w:cs="Times New Roman"/>
          <w:sz w:val="24"/>
          <w:szCs w:val="24"/>
        </w:rPr>
        <w:t>Lin et.al.</w:t>
      </w:r>
      <w:r w:rsidR="00ED16C1">
        <w:rPr>
          <w:rFonts w:ascii="Times New Roman" w:hAnsi="Times New Roman" w:cs="Times New Roman"/>
          <w:sz w:val="24"/>
          <w:szCs w:val="24"/>
        </w:rPr>
        <w:t>,</w:t>
      </w:r>
      <w:r w:rsidR="003B1106" w:rsidRPr="000F691C">
        <w:rPr>
          <w:rFonts w:ascii="Times New Roman" w:hAnsi="Times New Roman" w:cs="Times New Roman"/>
          <w:sz w:val="24"/>
          <w:szCs w:val="24"/>
        </w:rPr>
        <w:t xml:space="preserve"> p. 106).</w:t>
      </w:r>
      <w:r w:rsidR="003B1106" w:rsidRPr="00BB1A0B">
        <w:rPr>
          <w:rFonts w:ascii="Times New Roman" w:hAnsi="Times New Roman" w:cs="Times New Roman"/>
          <w:i/>
          <w:sz w:val="24"/>
          <w:szCs w:val="24"/>
        </w:rPr>
        <w:t xml:space="preserve"> </w:t>
      </w:r>
    </w:p>
    <w:p w:rsidR="003B1106" w:rsidRPr="008F09F6" w:rsidRDefault="00BB1A0B" w:rsidP="008F09F6">
      <w:pPr>
        <w:spacing w:after="0" w:line="480" w:lineRule="auto"/>
        <w:rPr>
          <w:rFonts w:ascii="Times New Roman" w:hAnsi="Times New Roman" w:cs="Times New Roman"/>
          <w:sz w:val="24"/>
          <w:szCs w:val="24"/>
        </w:rPr>
      </w:pPr>
      <w:r w:rsidRPr="00BB1A0B">
        <w:rPr>
          <w:rFonts w:ascii="Times New Roman" w:hAnsi="Times New Roman" w:cs="Times New Roman"/>
          <w:i/>
          <w:sz w:val="24"/>
          <w:szCs w:val="24"/>
        </w:rPr>
        <w:lastRenderedPageBreak/>
        <w:tab/>
      </w:r>
      <w:r w:rsidR="00F8594D" w:rsidRPr="008F09F6">
        <w:rPr>
          <w:rFonts w:ascii="Times New Roman" w:hAnsi="Times New Roman" w:cs="Times New Roman"/>
          <w:sz w:val="24"/>
          <w:szCs w:val="24"/>
        </w:rPr>
        <w:t xml:space="preserve">Special education students use software programs to build their academic skills in math, reading and writing. </w:t>
      </w:r>
      <w:r w:rsidR="00F8594D">
        <w:rPr>
          <w:rFonts w:ascii="Times New Roman" w:hAnsi="Times New Roman" w:cs="Times New Roman"/>
          <w:sz w:val="24"/>
          <w:szCs w:val="24"/>
        </w:rPr>
        <w:t xml:space="preserve"> </w:t>
      </w:r>
      <w:r w:rsidR="003B1106" w:rsidRPr="00F8594D">
        <w:rPr>
          <w:rFonts w:ascii="Times New Roman" w:hAnsi="Times New Roman" w:cs="Times New Roman"/>
          <w:sz w:val="24"/>
          <w:szCs w:val="24"/>
        </w:rPr>
        <w:t>Learning Software</w:t>
      </w:r>
      <w:r w:rsidR="003B1106" w:rsidRPr="008F09F6">
        <w:rPr>
          <w:rFonts w:ascii="Times New Roman" w:hAnsi="Times New Roman" w:cs="Times New Roman"/>
          <w:sz w:val="24"/>
          <w:szCs w:val="24"/>
        </w:rPr>
        <w:t xml:space="preserve"> </w:t>
      </w:r>
      <w:r w:rsidR="000F691C">
        <w:rPr>
          <w:rFonts w:ascii="Times New Roman" w:hAnsi="Times New Roman" w:cs="Times New Roman"/>
          <w:sz w:val="24"/>
          <w:szCs w:val="24"/>
        </w:rPr>
        <w:t>is</w:t>
      </w:r>
      <w:r w:rsidR="003B1106" w:rsidRPr="008F09F6">
        <w:rPr>
          <w:rFonts w:ascii="Times New Roman" w:hAnsi="Times New Roman" w:cs="Times New Roman"/>
          <w:sz w:val="24"/>
          <w:szCs w:val="24"/>
        </w:rPr>
        <w:t xml:space="preserve"> used to support learning in Finland schools and include computerized tests, tutorials and drill based instruction. The drill types of learning</w:t>
      </w:r>
      <w:r w:rsidR="00F8594D">
        <w:rPr>
          <w:rFonts w:ascii="Times New Roman" w:hAnsi="Times New Roman" w:cs="Times New Roman"/>
          <w:sz w:val="24"/>
          <w:szCs w:val="24"/>
        </w:rPr>
        <w:t xml:space="preserve"> and practice specific tasks</w:t>
      </w:r>
      <w:r w:rsidR="003B1106" w:rsidRPr="008F09F6">
        <w:rPr>
          <w:rFonts w:ascii="Times New Roman" w:hAnsi="Times New Roman" w:cs="Times New Roman"/>
          <w:sz w:val="24"/>
          <w:szCs w:val="24"/>
        </w:rPr>
        <w:t xml:space="preserve"> are effective </w:t>
      </w:r>
      <w:r w:rsidR="00461633">
        <w:rPr>
          <w:rFonts w:ascii="Times New Roman" w:hAnsi="Times New Roman" w:cs="Times New Roman"/>
          <w:sz w:val="24"/>
          <w:szCs w:val="24"/>
        </w:rPr>
        <w:t xml:space="preserve">in the education of students with learning disabilities and promote </w:t>
      </w:r>
      <w:r w:rsidR="003B1106" w:rsidRPr="008F09F6">
        <w:rPr>
          <w:rFonts w:ascii="Times New Roman" w:hAnsi="Times New Roman" w:cs="Times New Roman"/>
          <w:sz w:val="24"/>
          <w:szCs w:val="24"/>
        </w:rPr>
        <w:t>skill-building</w:t>
      </w:r>
      <w:r w:rsidR="00F8594D">
        <w:rPr>
          <w:rFonts w:ascii="Times New Roman" w:hAnsi="Times New Roman" w:cs="Times New Roman"/>
          <w:sz w:val="24"/>
          <w:szCs w:val="24"/>
        </w:rPr>
        <w:t xml:space="preserve">. </w:t>
      </w:r>
      <w:r w:rsidR="003B1106" w:rsidRPr="008F09F6">
        <w:rPr>
          <w:rFonts w:ascii="Times New Roman" w:hAnsi="Times New Roman" w:cs="Times New Roman"/>
          <w:sz w:val="24"/>
          <w:szCs w:val="24"/>
        </w:rPr>
        <w:t>Special Education learning software is widely used among Special Educators</w:t>
      </w:r>
      <w:r w:rsidR="00F8594D">
        <w:rPr>
          <w:rFonts w:ascii="Times New Roman" w:hAnsi="Times New Roman" w:cs="Times New Roman"/>
          <w:sz w:val="24"/>
          <w:szCs w:val="24"/>
        </w:rPr>
        <w:t xml:space="preserve"> </w:t>
      </w:r>
      <w:r w:rsidR="00F8594D" w:rsidRPr="008F09F6">
        <w:rPr>
          <w:rFonts w:ascii="Times New Roman" w:hAnsi="Times New Roman" w:cs="Times New Roman"/>
          <w:sz w:val="24"/>
          <w:szCs w:val="24"/>
        </w:rPr>
        <w:t>(</w:t>
      </w:r>
      <w:proofErr w:type="spellStart"/>
      <w:r w:rsidR="00F8594D" w:rsidRPr="00B20BA3">
        <w:rPr>
          <w:rFonts w:ascii="Times New Roman" w:hAnsi="Times New Roman" w:cs="Times New Roman"/>
          <w:sz w:val="24"/>
          <w:szCs w:val="24"/>
        </w:rPr>
        <w:t>Kärnä</w:t>
      </w:r>
      <w:proofErr w:type="spellEnd"/>
      <w:r w:rsidR="00F8594D" w:rsidRPr="008F09F6">
        <w:rPr>
          <w:rFonts w:ascii="Times New Roman" w:hAnsi="Times New Roman" w:cs="Times New Roman"/>
          <w:sz w:val="24"/>
          <w:szCs w:val="24"/>
        </w:rPr>
        <w:t>-</w:t>
      </w:r>
      <w:r w:rsidR="00F8594D" w:rsidRPr="000F691C">
        <w:rPr>
          <w:rFonts w:ascii="Times New Roman" w:hAnsi="Times New Roman" w:cs="Times New Roman"/>
          <w:sz w:val="24"/>
          <w:szCs w:val="24"/>
        </w:rPr>
        <w:t>Lin et.al.</w:t>
      </w:r>
      <w:r w:rsidR="00F8594D">
        <w:rPr>
          <w:rFonts w:ascii="Times New Roman" w:hAnsi="Times New Roman" w:cs="Times New Roman"/>
          <w:sz w:val="24"/>
          <w:szCs w:val="24"/>
        </w:rPr>
        <w:t>,</w:t>
      </w:r>
      <w:r w:rsidR="00F8594D" w:rsidRPr="000F691C">
        <w:rPr>
          <w:rFonts w:ascii="Times New Roman" w:hAnsi="Times New Roman" w:cs="Times New Roman"/>
          <w:sz w:val="24"/>
          <w:szCs w:val="24"/>
        </w:rPr>
        <w:t xml:space="preserve"> p. 106).</w:t>
      </w:r>
      <w:r w:rsidR="00F8594D" w:rsidRPr="00BB1A0B">
        <w:rPr>
          <w:rFonts w:ascii="Times New Roman" w:hAnsi="Times New Roman" w:cs="Times New Roman"/>
          <w:i/>
          <w:sz w:val="24"/>
          <w:szCs w:val="24"/>
        </w:rPr>
        <w:t xml:space="preserve"> </w:t>
      </w:r>
      <w:r w:rsidR="003B1106" w:rsidRPr="008F09F6">
        <w:rPr>
          <w:rFonts w:ascii="Times New Roman" w:hAnsi="Times New Roman" w:cs="Times New Roman"/>
          <w:sz w:val="24"/>
          <w:szCs w:val="24"/>
        </w:rPr>
        <w:t xml:space="preserve"> </w:t>
      </w:r>
    </w:p>
    <w:p w:rsidR="003B1106" w:rsidRDefault="00BB1A0B" w:rsidP="008F09F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3B1106" w:rsidRPr="008F09F6">
        <w:rPr>
          <w:rFonts w:ascii="Times New Roman" w:hAnsi="Times New Roman" w:cs="Times New Roman"/>
          <w:sz w:val="24"/>
          <w:szCs w:val="24"/>
        </w:rPr>
        <w:t xml:space="preserve">Educational Robotics as a </w:t>
      </w:r>
      <w:r w:rsidR="003B1106" w:rsidRPr="00BB1A0B">
        <w:rPr>
          <w:rFonts w:ascii="Times New Roman" w:hAnsi="Times New Roman" w:cs="Times New Roman"/>
          <w:i/>
          <w:sz w:val="24"/>
          <w:szCs w:val="24"/>
        </w:rPr>
        <w:t>Concretizing Tool</w:t>
      </w:r>
      <w:r w:rsidR="003B1106" w:rsidRPr="008F09F6">
        <w:rPr>
          <w:rFonts w:ascii="Times New Roman" w:hAnsi="Times New Roman" w:cs="Times New Roman"/>
          <w:sz w:val="24"/>
          <w:szCs w:val="24"/>
        </w:rPr>
        <w:t xml:space="preserve"> refers to technologies specific to physical technical artifacts such as construction sets, programmable building blocks and educational robotics that help students make </w:t>
      </w:r>
      <w:r w:rsidR="000F691C">
        <w:rPr>
          <w:rFonts w:ascii="Times New Roman" w:hAnsi="Times New Roman" w:cs="Times New Roman"/>
          <w:sz w:val="24"/>
          <w:szCs w:val="24"/>
        </w:rPr>
        <w:t xml:space="preserve">their </w:t>
      </w:r>
      <w:r w:rsidR="003B1106" w:rsidRPr="008F09F6">
        <w:rPr>
          <w:rFonts w:ascii="Times New Roman" w:hAnsi="Times New Roman" w:cs="Times New Roman"/>
          <w:sz w:val="24"/>
          <w:szCs w:val="24"/>
        </w:rPr>
        <w:t>mental models and ideas concrete (</w:t>
      </w:r>
      <w:proofErr w:type="spellStart"/>
      <w:r w:rsidR="004766F0" w:rsidRPr="00B20BA3">
        <w:rPr>
          <w:rFonts w:ascii="Times New Roman" w:hAnsi="Times New Roman" w:cs="Times New Roman"/>
          <w:sz w:val="24"/>
          <w:szCs w:val="24"/>
        </w:rPr>
        <w:t>Kärnä</w:t>
      </w:r>
      <w:proofErr w:type="spellEnd"/>
      <w:r w:rsidR="004766F0" w:rsidRPr="008F09F6">
        <w:rPr>
          <w:rFonts w:ascii="Times New Roman" w:hAnsi="Times New Roman" w:cs="Times New Roman"/>
          <w:sz w:val="24"/>
          <w:szCs w:val="24"/>
        </w:rPr>
        <w:t xml:space="preserve"> </w:t>
      </w:r>
      <w:r w:rsidR="003B1106" w:rsidRPr="008F09F6">
        <w:rPr>
          <w:rFonts w:ascii="Times New Roman" w:hAnsi="Times New Roman" w:cs="Times New Roman"/>
          <w:sz w:val="24"/>
          <w:szCs w:val="24"/>
        </w:rPr>
        <w:t>-Lin et.al. p. 107). Students can physically construct building</w:t>
      </w:r>
      <w:r w:rsidR="002E23E5">
        <w:rPr>
          <w:rFonts w:ascii="Times New Roman" w:hAnsi="Times New Roman" w:cs="Times New Roman"/>
          <w:sz w:val="24"/>
          <w:szCs w:val="24"/>
        </w:rPr>
        <w:t>s</w:t>
      </w:r>
      <w:r w:rsidR="003B1106" w:rsidRPr="008F09F6">
        <w:rPr>
          <w:rFonts w:ascii="Times New Roman" w:hAnsi="Times New Roman" w:cs="Times New Roman"/>
          <w:sz w:val="24"/>
          <w:szCs w:val="24"/>
        </w:rPr>
        <w:t>, vehicles, or imaginary devices and write a computer program which will control the object (using a kit such as LEGO Mind</w:t>
      </w:r>
      <w:r w:rsidR="002E23E5">
        <w:rPr>
          <w:rFonts w:ascii="Times New Roman" w:hAnsi="Times New Roman" w:cs="Times New Roman"/>
          <w:sz w:val="24"/>
          <w:szCs w:val="24"/>
        </w:rPr>
        <w:t xml:space="preserve"> S</w:t>
      </w:r>
      <w:r w:rsidR="003B1106" w:rsidRPr="008F09F6">
        <w:rPr>
          <w:rFonts w:ascii="Times New Roman" w:hAnsi="Times New Roman" w:cs="Times New Roman"/>
          <w:sz w:val="24"/>
          <w:szCs w:val="24"/>
        </w:rPr>
        <w:t xml:space="preserve">torms). This kind of learning opportunity offers hands-on experiences to students with special needs by decreasing barriers often found in </w:t>
      </w:r>
      <w:r>
        <w:rPr>
          <w:rFonts w:ascii="Times New Roman" w:hAnsi="Times New Roman" w:cs="Times New Roman"/>
          <w:sz w:val="24"/>
          <w:szCs w:val="24"/>
        </w:rPr>
        <w:t xml:space="preserve">regular </w:t>
      </w:r>
      <w:r w:rsidR="000F691C">
        <w:rPr>
          <w:rFonts w:ascii="Times New Roman" w:hAnsi="Times New Roman" w:cs="Times New Roman"/>
          <w:sz w:val="24"/>
          <w:szCs w:val="24"/>
        </w:rPr>
        <w:t xml:space="preserve">learning situations and </w:t>
      </w:r>
      <w:r w:rsidR="00F8594D">
        <w:rPr>
          <w:rFonts w:ascii="Times New Roman" w:hAnsi="Times New Roman" w:cs="Times New Roman"/>
          <w:sz w:val="24"/>
          <w:szCs w:val="24"/>
        </w:rPr>
        <w:t xml:space="preserve">promotes </w:t>
      </w:r>
      <w:r w:rsidR="000F691C">
        <w:rPr>
          <w:rFonts w:ascii="Times New Roman" w:hAnsi="Times New Roman" w:cs="Times New Roman"/>
          <w:sz w:val="24"/>
          <w:szCs w:val="24"/>
        </w:rPr>
        <w:t>a kinesthetic modality of learning.</w:t>
      </w:r>
    </w:p>
    <w:p w:rsidR="00B93659" w:rsidRPr="00B93659" w:rsidRDefault="00B93659" w:rsidP="00F5147B">
      <w:pPr>
        <w:spacing w:after="0" w:line="480" w:lineRule="auto"/>
        <w:rPr>
          <w:rFonts w:ascii="Times New Roman" w:hAnsi="Times New Roman" w:cs="Times New Roman"/>
          <w:b/>
          <w:sz w:val="24"/>
          <w:szCs w:val="24"/>
        </w:rPr>
      </w:pPr>
      <w:r w:rsidRPr="00B93659">
        <w:rPr>
          <w:rFonts w:ascii="Times New Roman" w:hAnsi="Times New Roman" w:cs="Times New Roman"/>
          <w:b/>
          <w:sz w:val="24"/>
          <w:szCs w:val="24"/>
        </w:rPr>
        <w:t>Conclusions</w:t>
      </w:r>
    </w:p>
    <w:p w:rsidR="00B93659" w:rsidRDefault="009F4AD9" w:rsidP="00F5147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B93659">
        <w:rPr>
          <w:rFonts w:ascii="Times New Roman" w:hAnsi="Times New Roman" w:cs="Times New Roman"/>
          <w:sz w:val="24"/>
          <w:szCs w:val="24"/>
        </w:rPr>
        <w:t>I</w:t>
      </w:r>
      <w:r w:rsidR="00F5147B" w:rsidRPr="00AB0766">
        <w:rPr>
          <w:rFonts w:ascii="Times New Roman" w:hAnsi="Times New Roman" w:cs="Times New Roman"/>
          <w:sz w:val="24"/>
          <w:szCs w:val="24"/>
        </w:rPr>
        <w:t>n conclusion there are many factors involved with Finland</w:t>
      </w:r>
      <w:r w:rsidR="00C3251C">
        <w:rPr>
          <w:rFonts w:ascii="Times New Roman" w:hAnsi="Times New Roman" w:cs="Times New Roman"/>
          <w:sz w:val="24"/>
          <w:szCs w:val="24"/>
        </w:rPr>
        <w:t>’</w:t>
      </w:r>
      <w:r w:rsidR="00F5147B" w:rsidRPr="00AB0766">
        <w:rPr>
          <w:rFonts w:ascii="Times New Roman" w:hAnsi="Times New Roman" w:cs="Times New Roman"/>
          <w:sz w:val="24"/>
          <w:szCs w:val="24"/>
        </w:rPr>
        <w:t xml:space="preserve">s success </w:t>
      </w:r>
      <w:r w:rsidR="00F4677B">
        <w:rPr>
          <w:rFonts w:ascii="Times New Roman" w:hAnsi="Times New Roman" w:cs="Times New Roman"/>
          <w:sz w:val="24"/>
          <w:szCs w:val="24"/>
        </w:rPr>
        <w:t>on</w:t>
      </w:r>
      <w:r w:rsidR="00F5147B" w:rsidRPr="00AB0766">
        <w:rPr>
          <w:rFonts w:ascii="Times New Roman" w:hAnsi="Times New Roman" w:cs="Times New Roman"/>
          <w:sz w:val="24"/>
          <w:szCs w:val="24"/>
        </w:rPr>
        <w:t xml:space="preserve"> international tests such as PISA</w:t>
      </w:r>
      <w:r w:rsidR="00F8594D">
        <w:rPr>
          <w:rFonts w:ascii="Times New Roman" w:hAnsi="Times New Roman" w:cs="Times New Roman"/>
          <w:sz w:val="24"/>
          <w:szCs w:val="24"/>
        </w:rPr>
        <w:t>,</w:t>
      </w:r>
      <w:r w:rsidR="00F5147B" w:rsidRPr="00AB0766">
        <w:rPr>
          <w:rFonts w:ascii="Times New Roman" w:hAnsi="Times New Roman" w:cs="Times New Roman"/>
          <w:sz w:val="24"/>
          <w:szCs w:val="24"/>
        </w:rPr>
        <w:t xml:space="preserve"> ranging from cultural </w:t>
      </w:r>
      <w:r w:rsidR="00C3251C" w:rsidRPr="00AB0766">
        <w:rPr>
          <w:rFonts w:ascii="Times New Roman" w:hAnsi="Times New Roman" w:cs="Times New Roman"/>
          <w:sz w:val="24"/>
          <w:szCs w:val="24"/>
        </w:rPr>
        <w:t>homog</w:t>
      </w:r>
      <w:r w:rsidR="00C3251C">
        <w:rPr>
          <w:rFonts w:ascii="Times New Roman" w:hAnsi="Times New Roman" w:cs="Times New Roman"/>
          <w:sz w:val="24"/>
          <w:szCs w:val="24"/>
        </w:rPr>
        <w:t>eny</w:t>
      </w:r>
      <w:r w:rsidR="00F5147B" w:rsidRPr="00AB0766">
        <w:rPr>
          <w:rFonts w:ascii="Times New Roman" w:hAnsi="Times New Roman" w:cs="Times New Roman"/>
          <w:sz w:val="24"/>
          <w:szCs w:val="24"/>
        </w:rPr>
        <w:t>, placing an emphasis on student cooperation and inquiry</w:t>
      </w:r>
      <w:r w:rsidR="00B93659">
        <w:rPr>
          <w:rFonts w:ascii="Times New Roman" w:hAnsi="Times New Roman" w:cs="Times New Roman"/>
          <w:sz w:val="24"/>
          <w:szCs w:val="24"/>
        </w:rPr>
        <w:t>-</w:t>
      </w:r>
      <w:r w:rsidR="00F5147B" w:rsidRPr="00AB0766">
        <w:rPr>
          <w:rFonts w:ascii="Times New Roman" w:hAnsi="Times New Roman" w:cs="Times New Roman"/>
          <w:sz w:val="24"/>
          <w:szCs w:val="24"/>
        </w:rPr>
        <w:t>based learning, and minimize</w:t>
      </w:r>
      <w:r w:rsidR="00B93659">
        <w:rPr>
          <w:rFonts w:ascii="Times New Roman" w:hAnsi="Times New Roman" w:cs="Times New Roman"/>
          <w:sz w:val="24"/>
          <w:szCs w:val="24"/>
        </w:rPr>
        <w:t>d</w:t>
      </w:r>
      <w:r w:rsidR="00F5147B" w:rsidRPr="00AB0766">
        <w:rPr>
          <w:rFonts w:ascii="Times New Roman" w:hAnsi="Times New Roman" w:cs="Times New Roman"/>
          <w:sz w:val="24"/>
          <w:szCs w:val="24"/>
        </w:rPr>
        <w:t xml:space="preserve"> testing</w:t>
      </w:r>
      <w:r w:rsidR="00F8594D">
        <w:rPr>
          <w:rFonts w:ascii="Times New Roman" w:hAnsi="Times New Roman" w:cs="Times New Roman"/>
          <w:sz w:val="24"/>
          <w:szCs w:val="24"/>
        </w:rPr>
        <w:t xml:space="preserve">; </w:t>
      </w:r>
      <w:r w:rsidR="00F4677B">
        <w:rPr>
          <w:rFonts w:ascii="Times New Roman" w:hAnsi="Times New Roman" w:cs="Times New Roman"/>
          <w:sz w:val="24"/>
          <w:szCs w:val="24"/>
        </w:rPr>
        <w:t>and along with it te</w:t>
      </w:r>
      <w:r w:rsidR="00F5147B" w:rsidRPr="00AB0766">
        <w:rPr>
          <w:rFonts w:ascii="Times New Roman" w:hAnsi="Times New Roman" w:cs="Times New Roman"/>
          <w:sz w:val="24"/>
          <w:szCs w:val="24"/>
        </w:rPr>
        <w:t>sting stress.</w:t>
      </w:r>
      <w:r w:rsidR="00F8594D">
        <w:rPr>
          <w:rFonts w:ascii="Times New Roman" w:hAnsi="Times New Roman" w:cs="Times New Roman"/>
          <w:sz w:val="24"/>
          <w:szCs w:val="24"/>
        </w:rPr>
        <w:t xml:space="preserve"> Teachers is Finland are required to hold a Master’s level degree, receive intensive training, and are held in high social esteem, but there </w:t>
      </w:r>
      <w:r w:rsidR="00F5147B" w:rsidRPr="00AB0766">
        <w:rPr>
          <w:rFonts w:ascii="Times New Roman" w:hAnsi="Times New Roman" w:cs="Times New Roman"/>
          <w:sz w:val="24"/>
          <w:szCs w:val="24"/>
        </w:rPr>
        <w:t xml:space="preserve">is little doubt technology and </w:t>
      </w:r>
      <w:r w:rsidR="00794AFE">
        <w:rPr>
          <w:rFonts w:ascii="Times New Roman" w:hAnsi="Times New Roman" w:cs="Times New Roman"/>
          <w:sz w:val="24"/>
          <w:szCs w:val="24"/>
        </w:rPr>
        <w:t xml:space="preserve">Finland’s </w:t>
      </w:r>
      <w:r w:rsidR="00F5147B" w:rsidRPr="00AB0766">
        <w:rPr>
          <w:rFonts w:ascii="Times New Roman" w:hAnsi="Times New Roman" w:cs="Times New Roman"/>
          <w:sz w:val="24"/>
          <w:szCs w:val="24"/>
        </w:rPr>
        <w:t xml:space="preserve">use of Information and Communication Technologies play an important role in Finland’s educational system. </w:t>
      </w:r>
      <w:r w:rsidR="00B93659">
        <w:rPr>
          <w:rFonts w:ascii="Times New Roman" w:hAnsi="Times New Roman" w:cs="Times New Roman"/>
          <w:sz w:val="24"/>
          <w:szCs w:val="24"/>
        </w:rPr>
        <w:t xml:space="preserve">The Finnish Government recognized early on that education was the key to saving their struggling </w:t>
      </w:r>
      <w:r w:rsidR="00B93659">
        <w:rPr>
          <w:rFonts w:ascii="Times New Roman" w:hAnsi="Times New Roman" w:cs="Times New Roman"/>
          <w:sz w:val="24"/>
          <w:szCs w:val="24"/>
        </w:rPr>
        <w:lastRenderedPageBreak/>
        <w:t>economy</w:t>
      </w:r>
      <w:r w:rsidR="00A467BA">
        <w:rPr>
          <w:rFonts w:ascii="Times New Roman" w:hAnsi="Times New Roman" w:cs="Times New Roman"/>
          <w:sz w:val="24"/>
          <w:szCs w:val="24"/>
        </w:rPr>
        <w:t>,</w:t>
      </w:r>
      <w:r w:rsidR="00700943">
        <w:rPr>
          <w:rFonts w:ascii="Times New Roman" w:hAnsi="Times New Roman" w:cs="Times New Roman"/>
          <w:sz w:val="24"/>
          <w:szCs w:val="24"/>
        </w:rPr>
        <w:t xml:space="preserve"> made changes necessary </w:t>
      </w:r>
      <w:r w:rsidR="00B93659">
        <w:rPr>
          <w:rFonts w:ascii="Times New Roman" w:hAnsi="Times New Roman" w:cs="Times New Roman"/>
          <w:sz w:val="24"/>
          <w:szCs w:val="24"/>
        </w:rPr>
        <w:t xml:space="preserve">to build a stronger more secure society and </w:t>
      </w:r>
      <w:r w:rsidR="00700943">
        <w:rPr>
          <w:rFonts w:ascii="Times New Roman" w:hAnsi="Times New Roman" w:cs="Times New Roman"/>
          <w:sz w:val="24"/>
          <w:szCs w:val="24"/>
        </w:rPr>
        <w:t xml:space="preserve">realized </w:t>
      </w:r>
      <w:r w:rsidR="00B93659">
        <w:rPr>
          <w:rFonts w:ascii="Times New Roman" w:hAnsi="Times New Roman" w:cs="Times New Roman"/>
          <w:sz w:val="24"/>
          <w:szCs w:val="24"/>
        </w:rPr>
        <w:t>these developments were going to be</w:t>
      </w:r>
      <w:r w:rsidR="00E85A96">
        <w:rPr>
          <w:rFonts w:ascii="Times New Roman" w:hAnsi="Times New Roman" w:cs="Times New Roman"/>
          <w:sz w:val="24"/>
          <w:szCs w:val="24"/>
        </w:rPr>
        <w:t xml:space="preserve"> heavily based on</w:t>
      </w:r>
      <w:r w:rsidR="00B93659">
        <w:rPr>
          <w:rFonts w:ascii="Times New Roman" w:hAnsi="Times New Roman" w:cs="Times New Roman"/>
          <w:sz w:val="24"/>
          <w:szCs w:val="24"/>
        </w:rPr>
        <w:t xml:space="preserve"> technology</w:t>
      </w:r>
      <w:r w:rsidR="00E85A96">
        <w:rPr>
          <w:rFonts w:ascii="Times New Roman" w:hAnsi="Times New Roman" w:cs="Times New Roman"/>
          <w:sz w:val="24"/>
          <w:szCs w:val="24"/>
        </w:rPr>
        <w:t>.</w:t>
      </w:r>
      <w:r w:rsidR="00B93659">
        <w:rPr>
          <w:rFonts w:ascii="Times New Roman" w:hAnsi="Times New Roman" w:cs="Times New Roman"/>
          <w:sz w:val="24"/>
          <w:szCs w:val="24"/>
        </w:rPr>
        <w:t xml:space="preserve"> </w:t>
      </w:r>
    </w:p>
    <w:p w:rsidR="00F5147B" w:rsidRPr="00AB0766" w:rsidRDefault="00B93659" w:rsidP="00F5147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F5147B" w:rsidRPr="00AB0766">
        <w:rPr>
          <w:rFonts w:ascii="Times New Roman" w:hAnsi="Times New Roman" w:cs="Times New Roman"/>
          <w:sz w:val="24"/>
          <w:szCs w:val="24"/>
        </w:rPr>
        <w:t>Even though teachers do not spend large</w:t>
      </w:r>
      <w:r w:rsidR="001A0477">
        <w:rPr>
          <w:rFonts w:ascii="Times New Roman" w:hAnsi="Times New Roman" w:cs="Times New Roman"/>
          <w:sz w:val="24"/>
          <w:szCs w:val="24"/>
        </w:rPr>
        <w:t xml:space="preserve"> amounts</w:t>
      </w:r>
      <w:r w:rsidR="00F5147B" w:rsidRPr="00AB0766">
        <w:rPr>
          <w:rFonts w:ascii="Times New Roman" w:hAnsi="Times New Roman" w:cs="Times New Roman"/>
          <w:sz w:val="24"/>
          <w:szCs w:val="24"/>
        </w:rPr>
        <w:t xml:space="preserve"> of time using ICT in their lessons, the time which is spent is of high quality. Their inquiry-based lessons, collaborative type of assignments, and cooperative work groups—all of which are commonly found in Finland classrooms--lend themselves well to the use of computers. The way ICT is used to reach out and cultivate relationships with parents and guardians promotes parental faith in the system and therefore encourages a nurturing partnership between home and the classroom in support of their child’s learning. Special Education teachers extensively use technology to scaffold lessons and support the needs of their learning disadvantaged students. All of these examples support the idea that Finland’s success does not rely solely on the use of technology in the classroom</w:t>
      </w:r>
      <w:r w:rsidR="001A0477">
        <w:rPr>
          <w:rFonts w:ascii="Times New Roman" w:hAnsi="Times New Roman" w:cs="Times New Roman"/>
          <w:sz w:val="24"/>
          <w:szCs w:val="24"/>
        </w:rPr>
        <w:t>. B</w:t>
      </w:r>
      <w:r w:rsidR="00F5147B" w:rsidRPr="00AB0766">
        <w:rPr>
          <w:rFonts w:ascii="Times New Roman" w:hAnsi="Times New Roman" w:cs="Times New Roman"/>
          <w:sz w:val="24"/>
          <w:szCs w:val="24"/>
        </w:rPr>
        <w:t xml:space="preserve">ut </w:t>
      </w:r>
      <w:r w:rsidR="001A0477">
        <w:rPr>
          <w:rFonts w:ascii="Times New Roman" w:hAnsi="Times New Roman" w:cs="Times New Roman"/>
          <w:sz w:val="24"/>
          <w:szCs w:val="24"/>
        </w:rPr>
        <w:t>using information and communication technologies</w:t>
      </w:r>
      <w:r w:rsidR="007872F7">
        <w:rPr>
          <w:rFonts w:ascii="Times New Roman" w:hAnsi="Times New Roman" w:cs="Times New Roman"/>
          <w:sz w:val="24"/>
          <w:szCs w:val="24"/>
        </w:rPr>
        <w:t>,</w:t>
      </w:r>
      <w:r w:rsidR="001A0477">
        <w:rPr>
          <w:rFonts w:ascii="Times New Roman" w:hAnsi="Times New Roman" w:cs="Times New Roman"/>
          <w:sz w:val="24"/>
          <w:szCs w:val="24"/>
        </w:rPr>
        <w:t xml:space="preserve"> together with g</w:t>
      </w:r>
      <w:r w:rsidR="0049782A">
        <w:rPr>
          <w:rFonts w:ascii="Times New Roman" w:hAnsi="Times New Roman" w:cs="Times New Roman"/>
          <w:sz w:val="24"/>
          <w:szCs w:val="24"/>
        </w:rPr>
        <w:t>overnment statutes that require</w:t>
      </w:r>
      <w:r w:rsidR="001A0477">
        <w:rPr>
          <w:rFonts w:ascii="Times New Roman" w:hAnsi="Times New Roman" w:cs="Times New Roman"/>
          <w:sz w:val="24"/>
          <w:szCs w:val="24"/>
        </w:rPr>
        <w:t xml:space="preserve"> the use of ICT, strongly supports their information and knowledge based society a</w:t>
      </w:r>
      <w:r w:rsidR="00734595">
        <w:rPr>
          <w:rFonts w:ascii="Times New Roman" w:hAnsi="Times New Roman" w:cs="Times New Roman"/>
          <w:sz w:val="24"/>
          <w:szCs w:val="24"/>
        </w:rPr>
        <w:t xml:space="preserve">nd </w:t>
      </w:r>
      <w:r w:rsidR="001A0477">
        <w:rPr>
          <w:rFonts w:ascii="Times New Roman" w:hAnsi="Times New Roman" w:cs="Times New Roman"/>
          <w:sz w:val="24"/>
          <w:szCs w:val="24"/>
        </w:rPr>
        <w:t>ICT is an important component in the education of Finland’s youth.</w:t>
      </w:r>
    </w:p>
    <w:p w:rsidR="00F5147B" w:rsidRDefault="00F5147B" w:rsidP="008F09F6">
      <w:pPr>
        <w:spacing w:after="0" w:line="480" w:lineRule="auto"/>
        <w:rPr>
          <w:rFonts w:ascii="Times New Roman" w:hAnsi="Times New Roman" w:cs="Times New Roman"/>
          <w:sz w:val="24"/>
          <w:szCs w:val="24"/>
        </w:rPr>
      </w:pPr>
    </w:p>
    <w:p w:rsidR="00866687" w:rsidRDefault="00866687" w:rsidP="008F09F6">
      <w:pPr>
        <w:spacing w:after="0" w:line="480" w:lineRule="auto"/>
        <w:rPr>
          <w:rFonts w:ascii="Times New Roman" w:hAnsi="Times New Roman" w:cs="Times New Roman"/>
          <w:sz w:val="24"/>
          <w:szCs w:val="24"/>
        </w:rPr>
      </w:pPr>
    </w:p>
    <w:p w:rsidR="00866687" w:rsidRDefault="00866687" w:rsidP="008F09F6">
      <w:pPr>
        <w:spacing w:after="0" w:line="480" w:lineRule="auto"/>
        <w:rPr>
          <w:rFonts w:ascii="Times New Roman" w:hAnsi="Times New Roman" w:cs="Times New Roman"/>
          <w:sz w:val="24"/>
          <w:szCs w:val="24"/>
        </w:rPr>
      </w:pPr>
    </w:p>
    <w:p w:rsidR="00866687" w:rsidRDefault="00866687" w:rsidP="008F09F6">
      <w:pPr>
        <w:spacing w:after="0" w:line="480" w:lineRule="auto"/>
        <w:rPr>
          <w:rFonts w:ascii="Times New Roman" w:hAnsi="Times New Roman" w:cs="Times New Roman"/>
          <w:sz w:val="24"/>
          <w:szCs w:val="24"/>
        </w:rPr>
      </w:pPr>
    </w:p>
    <w:p w:rsidR="00866687" w:rsidRDefault="00866687" w:rsidP="008F09F6">
      <w:pPr>
        <w:spacing w:after="0" w:line="480" w:lineRule="auto"/>
        <w:rPr>
          <w:rFonts w:ascii="Times New Roman" w:hAnsi="Times New Roman" w:cs="Times New Roman"/>
          <w:sz w:val="24"/>
          <w:szCs w:val="24"/>
        </w:rPr>
      </w:pPr>
    </w:p>
    <w:p w:rsidR="00866687" w:rsidRDefault="00866687" w:rsidP="008F09F6">
      <w:pPr>
        <w:spacing w:after="0" w:line="480" w:lineRule="auto"/>
        <w:rPr>
          <w:rFonts w:ascii="Times New Roman" w:hAnsi="Times New Roman" w:cs="Times New Roman"/>
          <w:sz w:val="24"/>
          <w:szCs w:val="24"/>
        </w:rPr>
      </w:pPr>
    </w:p>
    <w:p w:rsidR="00866687" w:rsidRDefault="00866687" w:rsidP="008F09F6">
      <w:pPr>
        <w:spacing w:after="0" w:line="480" w:lineRule="auto"/>
        <w:rPr>
          <w:rFonts w:ascii="Times New Roman" w:hAnsi="Times New Roman" w:cs="Times New Roman"/>
          <w:sz w:val="24"/>
          <w:szCs w:val="24"/>
        </w:rPr>
      </w:pPr>
    </w:p>
    <w:p w:rsidR="00866687" w:rsidRDefault="00866687" w:rsidP="008F09F6">
      <w:pPr>
        <w:spacing w:after="0" w:line="480" w:lineRule="auto"/>
        <w:rPr>
          <w:rFonts w:ascii="Times New Roman" w:hAnsi="Times New Roman" w:cs="Times New Roman"/>
          <w:sz w:val="24"/>
          <w:szCs w:val="24"/>
        </w:rPr>
      </w:pPr>
    </w:p>
    <w:p w:rsidR="00866687" w:rsidRDefault="00866687" w:rsidP="008F09F6">
      <w:pPr>
        <w:spacing w:after="0" w:line="480" w:lineRule="auto"/>
        <w:rPr>
          <w:rFonts w:ascii="Times New Roman" w:hAnsi="Times New Roman" w:cs="Times New Roman"/>
          <w:sz w:val="24"/>
          <w:szCs w:val="24"/>
        </w:rPr>
      </w:pPr>
    </w:p>
    <w:p w:rsidR="00866687" w:rsidRPr="00866687" w:rsidRDefault="00866687" w:rsidP="008F09F6">
      <w:pPr>
        <w:spacing w:after="0" w:line="480" w:lineRule="auto"/>
        <w:rPr>
          <w:rFonts w:ascii="Times New Roman" w:hAnsi="Times New Roman" w:cs="Times New Roman"/>
          <w:b/>
          <w:sz w:val="24"/>
          <w:szCs w:val="24"/>
        </w:rPr>
      </w:pPr>
      <w:r w:rsidRPr="00866687">
        <w:rPr>
          <w:rFonts w:ascii="Times New Roman" w:hAnsi="Times New Roman" w:cs="Times New Roman"/>
          <w:b/>
          <w:sz w:val="24"/>
          <w:szCs w:val="24"/>
        </w:rPr>
        <w:lastRenderedPageBreak/>
        <w:t>References</w:t>
      </w:r>
    </w:p>
    <w:p w:rsidR="001B35FD" w:rsidRDefault="001B35FD" w:rsidP="001B35FD">
      <w:pPr>
        <w:spacing w:after="0"/>
        <w:rPr>
          <w:rStyle w:val="apple-converted-space"/>
          <w:rFonts w:ascii="Times New Roman" w:hAnsi="Times New Roman" w:cs="Times New Roman"/>
          <w:color w:val="000000"/>
          <w:sz w:val="24"/>
          <w:szCs w:val="24"/>
          <w:shd w:val="clear" w:color="auto" w:fill="FFFFFF"/>
        </w:rPr>
      </w:pPr>
      <w:proofErr w:type="spellStart"/>
      <w:r w:rsidRPr="00C740FF">
        <w:rPr>
          <w:rFonts w:ascii="Times New Roman" w:hAnsi="Times New Roman" w:cs="Times New Roman"/>
          <w:color w:val="000000"/>
          <w:sz w:val="24"/>
          <w:szCs w:val="24"/>
          <w:shd w:val="clear" w:color="auto" w:fill="FFFFFF"/>
        </w:rPr>
        <w:t>Atjonen</w:t>
      </w:r>
      <w:proofErr w:type="spellEnd"/>
      <w:r w:rsidRPr="00C740FF">
        <w:rPr>
          <w:rFonts w:ascii="Times New Roman" w:hAnsi="Times New Roman" w:cs="Times New Roman"/>
          <w:color w:val="000000"/>
          <w:sz w:val="24"/>
          <w:szCs w:val="24"/>
          <w:shd w:val="clear" w:color="auto" w:fill="FFFFFF"/>
        </w:rPr>
        <w:t xml:space="preserve">, P., &amp; Cheung Li, S. (2006). </w:t>
      </w:r>
      <w:proofErr w:type="spellStart"/>
      <w:r w:rsidRPr="00C740FF">
        <w:rPr>
          <w:rFonts w:ascii="Times New Roman" w:hAnsi="Times New Roman" w:cs="Times New Roman"/>
          <w:color w:val="000000"/>
          <w:sz w:val="24"/>
          <w:szCs w:val="24"/>
          <w:shd w:val="clear" w:color="auto" w:fill="FFFFFF"/>
        </w:rPr>
        <w:t>Ict</w:t>
      </w:r>
      <w:proofErr w:type="spellEnd"/>
      <w:r w:rsidRPr="00C740FF">
        <w:rPr>
          <w:rFonts w:ascii="Times New Roman" w:hAnsi="Times New Roman" w:cs="Times New Roman"/>
          <w:color w:val="000000"/>
          <w:sz w:val="24"/>
          <w:szCs w:val="24"/>
          <w:shd w:val="clear" w:color="auto" w:fill="FFFFFF"/>
        </w:rPr>
        <w:t xml:space="preserve"> in education in </w:t>
      </w:r>
      <w:proofErr w:type="spellStart"/>
      <w:proofErr w:type="gramStart"/>
      <w:r w:rsidRPr="00C740FF">
        <w:rPr>
          <w:rFonts w:ascii="Times New Roman" w:hAnsi="Times New Roman" w:cs="Times New Roman"/>
          <w:color w:val="000000"/>
          <w:sz w:val="24"/>
          <w:szCs w:val="24"/>
          <w:shd w:val="clear" w:color="auto" w:fill="FFFFFF"/>
        </w:rPr>
        <w:t>finland</w:t>
      </w:r>
      <w:proofErr w:type="spellEnd"/>
      <w:proofErr w:type="gramEnd"/>
      <w:r w:rsidRPr="00C740FF">
        <w:rPr>
          <w:rFonts w:ascii="Times New Roman" w:hAnsi="Times New Roman" w:cs="Times New Roman"/>
          <w:color w:val="000000"/>
          <w:sz w:val="24"/>
          <w:szCs w:val="24"/>
          <w:shd w:val="clear" w:color="auto" w:fill="FFFFFF"/>
        </w:rPr>
        <w:t xml:space="preserve"> and </w:t>
      </w:r>
      <w:proofErr w:type="spellStart"/>
      <w:r w:rsidRPr="00C740FF">
        <w:rPr>
          <w:rFonts w:ascii="Times New Roman" w:hAnsi="Times New Roman" w:cs="Times New Roman"/>
          <w:color w:val="000000"/>
          <w:sz w:val="24"/>
          <w:szCs w:val="24"/>
          <w:shd w:val="clear" w:color="auto" w:fill="FFFFFF"/>
        </w:rPr>
        <w:t>hong</w:t>
      </w:r>
      <w:proofErr w:type="spellEnd"/>
      <w:r w:rsidRPr="00C740FF">
        <w:rPr>
          <w:rFonts w:ascii="Times New Roman" w:hAnsi="Times New Roman" w:cs="Times New Roman"/>
          <w:color w:val="000000"/>
          <w:sz w:val="24"/>
          <w:szCs w:val="24"/>
          <w:shd w:val="clear" w:color="auto" w:fill="FFFFFF"/>
        </w:rPr>
        <w:t xml:space="preserve"> </w:t>
      </w:r>
      <w:proofErr w:type="spellStart"/>
      <w:r w:rsidRPr="00C740FF">
        <w:rPr>
          <w:rFonts w:ascii="Times New Roman" w:hAnsi="Times New Roman" w:cs="Times New Roman"/>
          <w:color w:val="000000"/>
          <w:sz w:val="24"/>
          <w:szCs w:val="24"/>
          <w:shd w:val="clear" w:color="auto" w:fill="FFFFFF"/>
        </w:rPr>
        <w:t>kong</w:t>
      </w:r>
      <w:proofErr w:type="spellEnd"/>
      <w:r w:rsidRPr="00C740FF">
        <w:rPr>
          <w:rFonts w:ascii="Times New Roman" w:hAnsi="Times New Roman" w:cs="Times New Roman"/>
          <w:color w:val="000000"/>
          <w:sz w:val="24"/>
          <w:szCs w:val="24"/>
          <w:shd w:val="clear" w:color="auto" w:fill="FFFFFF"/>
        </w:rPr>
        <w:t xml:space="preserve">. </w:t>
      </w:r>
      <w:proofErr w:type="gramStart"/>
      <w:r>
        <w:rPr>
          <w:rFonts w:ascii="Times New Roman" w:hAnsi="Times New Roman" w:cs="Times New Roman"/>
          <w:color w:val="000000"/>
          <w:sz w:val="24"/>
          <w:szCs w:val="24"/>
          <w:shd w:val="clear" w:color="auto" w:fill="FFFFFF"/>
        </w:rPr>
        <w:t>A</w:t>
      </w:r>
      <w:r w:rsidRPr="00C740FF">
        <w:rPr>
          <w:rFonts w:ascii="Times New Roman" w:hAnsi="Times New Roman" w:cs="Times New Roman"/>
          <w:color w:val="000000"/>
          <w:sz w:val="24"/>
          <w:szCs w:val="24"/>
          <w:shd w:val="clear" w:color="auto" w:fill="FFFFFF"/>
        </w:rPr>
        <w:t xml:space="preserve">n overview of </w:t>
      </w:r>
      <w:r>
        <w:rPr>
          <w:rFonts w:ascii="Times New Roman" w:hAnsi="Times New Roman" w:cs="Times New Roman"/>
          <w:color w:val="000000"/>
          <w:sz w:val="24"/>
          <w:szCs w:val="24"/>
          <w:shd w:val="clear" w:color="auto" w:fill="FFFFFF"/>
        </w:rPr>
        <w:tab/>
      </w:r>
      <w:r w:rsidRPr="00C740FF">
        <w:rPr>
          <w:rFonts w:ascii="Times New Roman" w:hAnsi="Times New Roman" w:cs="Times New Roman"/>
          <w:color w:val="000000"/>
          <w:sz w:val="24"/>
          <w:szCs w:val="24"/>
          <w:shd w:val="clear" w:color="auto" w:fill="FFFFFF"/>
        </w:rPr>
        <w:t>the present state of the educational system at various levels.</w:t>
      </w:r>
      <w:proofErr w:type="gramEnd"/>
      <w:r>
        <w:rPr>
          <w:rFonts w:ascii="Times New Roman" w:hAnsi="Times New Roman" w:cs="Times New Roman"/>
          <w:color w:val="000000"/>
          <w:sz w:val="24"/>
          <w:szCs w:val="24"/>
          <w:shd w:val="clear" w:color="auto" w:fill="FFFFFF"/>
        </w:rPr>
        <w:t xml:space="preserve"> </w:t>
      </w:r>
      <w:r w:rsidRPr="00C740FF">
        <w:rPr>
          <w:rFonts w:ascii="Times New Roman" w:hAnsi="Times New Roman" w:cs="Times New Roman"/>
          <w:i/>
          <w:iCs/>
          <w:color w:val="000000"/>
          <w:sz w:val="24"/>
          <w:szCs w:val="24"/>
          <w:shd w:val="clear" w:color="auto" w:fill="FFFFFF"/>
        </w:rPr>
        <w:t>Informatics in education</w:t>
      </w:r>
      <w:r w:rsidRPr="00C740FF">
        <w:rPr>
          <w:rFonts w:ascii="Times New Roman" w:hAnsi="Times New Roman" w:cs="Times New Roman"/>
          <w:color w:val="000000"/>
          <w:sz w:val="24"/>
          <w:szCs w:val="24"/>
          <w:shd w:val="clear" w:color="auto" w:fill="FFFFFF"/>
        </w:rPr>
        <w:t>,</w:t>
      </w:r>
      <w:r w:rsidRPr="00C740FF">
        <w:rPr>
          <w:rStyle w:val="apple-converted-space"/>
          <w:rFonts w:ascii="Times New Roman" w:hAnsi="Times New Roman" w:cs="Times New Roman"/>
          <w:color w:val="000000"/>
          <w:sz w:val="24"/>
          <w:szCs w:val="24"/>
          <w:shd w:val="clear" w:color="auto" w:fill="FFFFFF"/>
        </w:rPr>
        <w:t> </w:t>
      </w:r>
    </w:p>
    <w:p w:rsidR="001B35FD" w:rsidRDefault="001B35FD" w:rsidP="001B35FD">
      <w:pPr>
        <w:spacing w:after="0"/>
        <w:rPr>
          <w:rFonts w:ascii="Times New Roman" w:hAnsi="Times New Roman" w:cs="Times New Roman"/>
          <w:color w:val="000000"/>
          <w:sz w:val="24"/>
          <w:szCs w:val="24"/>
          <w:shd w:val="clear" w:color="auto" w:fill="FFFFFF"/>
        </w:rPr>
      </w:pPr>
      <w:r>
        <w:rPr>
          <w:rFonts w:ascii="Times New Roman" w:hAnsi="Times New Roman" w:cs="Times New Roman"/>
          <w:i/>
          <w:iCs/>
          <w:color w:val="000000"/>
          <w:sz w:val="24"/>
          <w:szCs w:val="24"/>
          <w:shd w:val="clear" w:color="auto" w:fill="FFFFFF"/>
        </w:rPr>
        <w:tab/>
      </w:r>
      <w:r w:rsidRPr="00C740FF">
        <w:rPr>
          <w:rFonts w:ascii="Times New Roman" w:hAnsi="Times New Roman" w:cs="Times New Roman"/>
          <w:i/>
          <w:iCs/>
          <w:color w:val="000000"/>
          <w:sz w:val="24"/>
          <w:szCs w:val="24"/>
          <w:shd w:val="clear" w:color="auto" w:fill="FFFFFF"/>
        </w:rPr>
        <w:t>5</w:t>
      </w:r>
      <w:r w:rsidRPr="00C740FF">
        <w:rPr>
          <w:rFonts w:ascii="Times New Roman" w:hAnsi="Times New Roman" w:cs="Times New Roman"/>
          <w:color w:val="000000"/>
          <w:sz w:val="24"/>
          <w:szCs w:val="24"/>
          <w:shd w:val="clear" w:color="auto" w:fill="FFFFFF"/>
        </w:rPr>
        <w:t xml:space="preserve">(2), 183-194. Retrieved from </w:t>
      </w:r>
      <w:r w:rsidRPr="001B35FD">
        <w:rPr>
          <w:rFonts w:ascii="Times New Roman" w:hAnsi="Times New Roman" w:cs="Times New Roman"/>
          <w:color w:val="000000"/>
          <w:sz w:val="24"/>
          <w:szCs w:val="24"/>
          <w:shd w:val="clear" w:color="auto" w:fill="FFFFFF"/>
        </w:rPr>
        <w:t>http://www.mii.lt/informatics_in_education/</w:t>
      </w:r>
      <w:r w:rsidRPr="0056595E">
        <w:rPr>
          <w:rFonts w:ascii="Times New Roman" w:hAnsi="Times New Roman" w:cs="Times New Roman"/>
          <w:color w:val="000000"/>
          <w:sz w:val="24"/>
          <w:szCs w:val="24"/>
          <w:shd w:val="clear" w:color="auto" w:fill="FFFFFF"/>
        </w:rPr>
        <w:t>pdf/</w:t>
      </w:r>
    </w:p>
    <w:p w:rsidR="001B35FD" w:rsidRDefault="001B35FD" w:rsidP="001B35FD">
      <w:pPr>
        <w:spacing w:after="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56595E">
        <w:rPr>
          <w:rFonts w:ascii="Times New Roman" w:hAnsi="Times New Roman" w:cs="Times New Roman"/>
          <w:color w:val="000000"/>
          <w:sz w:val="24"/>
          <w:szCs w:val="24"/>
          <w:shd w:val="clear" w:color="auto" w:fill="FFFFFF"/>
        </w:rPr>
        <w:t>INFE081.pdf</w:t>
      </w:r>
    </w:p>
    <w:p w:rsidR="006E3EA0" w:rsidRDefault="006E3EA0" w:rsidP="001B35FD">
      <w:pPr>
        <w:spacing w:after="0"/>
        <w:rPr>
          <w:rFonts w:ascii="Times New Roman" w:hAnsi="Times New Roman" w:cs="Times New Roman"/>
          <w:color w:val="000000"/>
          <w:sz w:val="24"/>
          <w:szCs w:val="24"/>
          <w:shd w:val="clear" w:color="auto" w:fill="FFFFFF"/>
        </w:rPr>
      </w:pPr>
    </w:p>
    <w:p w:rsidR="006E3EA0" w:rsidRDefault="006E3EA0" w:rsidP="006E3EA0">
      <w:pPr>
        <w:spacing w:after="0"/>
        <w:rPr>
          <w:rFonts w:ascii="Times New Roman" w:hAnsi="Times New Roman" w:cs="Times New Roman"/>
          <w:color w:val="000000"/>
          <w:sz w:val="24"/>
          <w:szCs w:val="24"/>
          <w:shd w:val="clear" w:color="auto" w:fill="FFFFFF"/>
        </w:rPr>
      </w:pPr>
      <w:r w:rsidRPr="006E3EA0">
        <w:rPr>
          <w:rFonts w:ascii="Times New Roman" w:hAnsi="Times New Roman" w:cs="Times New Roman"/>
          <w:i/>
          <w:iCs/>
          <w:color w:val="000000"/>
          <w:sz w:val="24"/>
          <w:szCs w:val="24"/>
          <w:shd w:val="clear" w:color="auto" w:fill="FFFFFF"/>
        </w:rPr>
        <w:t>Finnish ambassador’s lecture sparks debate on education reform</w:t>
      </w:r>
      <w:r w:rsidRPr="006E3EA0">
        <w:rPr>
          <w:rFonts w:ascii="Times New Roman" w:hAnsi="Times New Roman" w:cs="Times New Roman"/>
          <w:color w:val="000000"/>
          <w:sz w:val="24"/>
          <w:szCs w:val="24"/>
          <w:shd w:val="clear" w:color="auto" w:fill="FFFFFF"/>
        </w:rPr>
        <w:t xml:space="preserve">. (2012, July 14). Retrieved </w:t>
      </w:r>
      <w:r>
        <w:rPr>
          <w:rFonts w:ascii="Times New Roman" w:hAnsi="Times New Roman" w:cs="Times New Roman"/>
          <w:color w:val="000000"/>
          <w:sz w:val="24"/>
          <w:szCs w:val="24"/>
          <w:shd w:val="clear" w:color="auto" w:fill="FFFFFF"/>
        </w:rPr>
        <w:tab/>
      </w:r>
      <w:r w:rsidRPr="006E3EA0">
        <w:rPr>
          <w:rFonts w:ascii="Times New Roman" w:hAnsi="Times New Roman" w:cs="Times New Roman"/>
          <w:color w:val="000000"/>
          <w:sz w:val="24"/>
          <w:szCs w:val="24"/>
          <w:shd w:val="clear" w:color="auto" w:fill="FFFFFF"/>
        </w:rPr>
        <w:t>July 24, 2012 from http://www.thevoiceslu.com/features/2012/july/14_07_12/</w:t>
      </w:r>
    </w:p>
    <w:p w:rsidR="006E3EA0" w:rsidRPr="006E3EA0" w:rsidRDefault="006E3EA0" w:rsidP="006E3EA0">
      <w:pPr>
        <w:spacing w:after="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6E3EA0">
        <w:rPr>
          <w:rFonts w:ascii="Times New Roman" w:hAnsi="Times New Roman" w:cs="Times New Roman"/>
          <w:color w:val="000000"/>
          <w:sz w:val="24"/>
          <w:szCs w:val="24"/>
          <w:shd w:val="clear" w:color="auto" w:fill="FFFFFF"/>
        </w:rPr>
        <w:t>Finnish.htm</w:t>
      </w:r>
    </w:p>
    <w:p w:rsidR="001B35FD" w:rsidRPr="00C740FF" w:rsidRDefault="001B35FD" w:rsidP="001B35FD">
      <w:pPr>
        <w:spacing w:after="0"/>
        <w:rPr>
          <w:rFonts w:ascii="Times New Roman" w:hAnsi="Times New Roman" w:cs="Times New Roman"/>
          <w:color w:val="000000"/>
          <w:sz w:val="24"/>
          <w:szCs w:val="24"/>
          <w:shd w:val="clear" w:color="auto" w:fill="FFFFFF"/>
        </w:rPr>
      </w:pPr>
    </w:p>
    <w:p w:rsidR="001B35FD" w:rsidRDefault="001B35FD" w:rsidP="001B35FD">
      <w:pPr>
        <w:spacing w:after="0"/>
        <w:rPr>
          <w:rFonts w:ascii="Times New Roman" w:hAnsi="Times New Roman" w:cs="Times New Roman"/>
          <w:sz w:val="24"/>
          <w:szCs w:val="24"/>
        </w:rPr>
      </w:pPr>
      <w:proofErr w:type="spellStart"/>
      <w:proofErr w:type="gramStart"/>
      <w:r w:rsidRPr="00B20BA3">
        <w:rPr>
          <w:rFonts w:ascii="Times New Roman" w:hAnsi="Times New Roman" w:cs="Times New Roman"/>
          <w:sz w:val="24"/>
          <w:szCs w:val="24"/>
        </w:rPr>
        <w:t>Kärnä</w:t>
      </w:r>
      <w:proofErr w:type="spellEnd"/>
      <w:r w:rsidRPr="003A2803">
        <w:rPr>
          <w:rFonts w:ascii="Times New Roman" w:hAnsi="Times New Roman" w:cs="Times New Roman"/>
          <w:sz w:val="24"/>
          <w:szCs w:val="24"/>
        </w:rPr>
        <w:t xml:space="preserve"> -Lin, E., </w:t>
      </w:r>
      <w:proofErr w:type="spellStart"/>
      <w:r w:rsidRPr="003A2803">
        <w:rPr>
          <w:rFonts w:ascii="Times New Roman" w:hAnsi="Times New Roman" w:cs="Times New Roman"/>
          <w:sz w:val="24"/>
          <w:szCs w:val="24"/>
        </w:rPr>
        <w:t>Pihlainen-Bednarik</w:t>
      </w:r>
      <w:proofErr w:type="spellEnd"/>
      <w:r w:rsidRPr="003A2803">
        <w:rPr>
          <w:rFonts w:ascii="Times New Roman" w:hAnsi="Times New Roman" w:cs="Times New Roman"/>
          <w:sz w:val="24"/>
          <w:szCs w:val="24"/>
        </w:rPr>
        <w:t xml:space="preserve">, K., </w:t>
      </w:r>
      <w:proofErr w:type="spellStart"/>
      <w:r w:rsidRPr="003A2803">
        <w:rPr>
          <w:rFonts w:ascii="Times New Roman" w:hAnsi="Times New Roman" w:cs="Times New Roman"/>
          <w:sz w:val="24"/>
          <w:szCs w:val="24"/>
        </w:rPr>
        <w:t>Sutinen</w:t>
      </w:r>
      <w:proofErr w:type="spellEnd"/>
      <w:r w:rsidRPr="003A2803">
        <w:rPr>
          <w:rFonts w:ascii="Times New Roman" w:hAnsi="Times New Roman" w:cs="Times New Roman"/>
          <w:sz w:val="24"/>
          <w:szCs w:val="24"/>
        </w:rPr>
        <w:t xml:space="preserve">, E., &amp; </w:t>
      </w:r>
      <w:proofErr w:type="spellStart"/>
      <w:r w:rsidRPr="003A2803">
        <w:rPr>
          <w:rFonts w:ascii="Times New Roman" w:hAnsi="Times New Roman" w:cs="Times New Roman"/>
          <w:sz w:val="24"/>
          <w:szCs w:val="24"/>
        </w:rPr>
        <w:t>Virnes</w:t>
      </w:r>
      <w:proofErr w:type="spellEnd"/>
      <w:r w:rsidRPr="003A2803">
        <w:rPr>
          <w:rFonts w:ascii="Times New Roman" w:hAnsi="Times New Roman" w:cs="Times New Roman"/>
          <w:sz w:val="24"/>
          <w:szCs w:val="24"/>
        </w:rPr>
        <w:t>, M. (2007).</w:t>
      </w:r>
      <w:proofErr w:type="gramEnd"/>
      <w:r w:rsidRPr="003A2803">
        <w:rPr>
          <w:rFonts w:ascii="Times New Roman" w:hAnsi="Times New Roman" w:cs="Times New Roman"/>
          <w:sz w:val="24"/>
          <w:szCs w:val="24"/>
        </w:rPr>
        <w:t xml:space="preserve"> Technology in </w:t>
      </w:r>
      <w:proofErr w:type="spellStart"/>
      <w:proofErr w:type="gramStart"/>
      <w:r w:rsidRPr="003A2803">
        <w:rPr>
          <w:rFonts w:ascii="Times New Roman" w:hAnsi="Times New Roman" w:cs="Times New Roman"/>
          <w:sz w:val="24"/>
          <w:szCs w:val="24"/>
        </w:rPr>
        <w:t>finnish</w:t>
      </w:r>
      <w:proofErr w:type="spellEnd"/>
      <w:proofErr w:type="gramEnd"/>
      <w:r w:rsidRPr="003A2803">
        <w:rPr>
          <w:rFonts w:ascii="Times New Roman" w:hAnsi="Times New Roman" w:cs="Times New Roman"/>
          <w:sz w:val="24"/>
          <w:szCs w:val="24"/>
        </w:rPr>
        <w:t xml:space="preserve"> </w:t>
      </w:r>
      <w:r>
        <w:rPr>
          <w:rFonts w:ascii="Times New Roman" w:hAnsi="Times New Roman" w:cs="Times New Roman"/>
          <w:sz w:val="24"/>
          <w:szCs w:val="24"/>
        </w:rPr>
        <w:tab/>
      </w:r>
      <w:r w:rsidRPr="003A2803">
        <w:rPr>
          <w:rFonts w:ascii="Times New Roman" w:hAnsi="Times New Roman" w:cs="Times New Roman"/>
          <w:sz w:val="24"/>
          <w:szCs w:val="24"/>
        </w:rPr>
        <w:t xml:space="preserve">special education – toward inclusion and harmonized school days. </w:t>
      </w:r>
      <w:r w:rsidRPr="003A2803">
        <w:rPr>
          <w:rFonts w:ascii="Times New Roman" w:hAnsi="Times New Roman" w:cs="Times New Roman"/>
          <w:i/>
          <w:iCs/>
          <w:sz w:val="24"/>
          <w:szCs w:val="24"/>
        </w:rPr>
        <w:t xml:space="preserve">Informatics in </w:t>
      </w:r>
      <w:r>
        <w:rPr>
          <w:rFonts w:ascii="Times New Roman" w:hAnsi="Times New Roman" w:cs="Times New Roman"/>
          <w:i/>
          <w:iCs/>
          <w:sz w:val="24"/>
          <w:szCs w:val="24"/>
        </w:rPr>
        <w:tab/>
      </w:r>
      <w:r w:rsidRPr="003A2803">
        <w:rPr>
          <w:rFonts w:ascii="Times New Roman" w:hAnsi="Times New Roman" w:cs="Times New Roman"/>
          <w:i/>
          <w:iCs/>
          <w:sz w:val="24"/>
          <w:szCs w:val="24"/>
        </w:rPr>
        <w:t>education</w:t>
      </w:r>
      <w:r w:rsidRPr="003A2803">
        <w:rPr>
          <w:rFonts w:ascii="Times New Roman" w:hAnsi="Times New Roman" w:cs="Times New Roman"/>
          <w:sz w:val="24"/>
          <w:szCs w:val="24"/>
        </w:rPr>
        <w:t xml:space="preserve">, </w:t>
      </w:r>
      <w:r w:rsidRPr="003A2803">
        <w:rPr>
          <w:rFonts w:ascii="Times New Roman" w:hAnsi="Times New Roman" w:cs="Times New Roman"/>
          <w:i/>
          <w:iCs/>
          <w:sz w:val="24"/>
          <w:szCs w:val="24"/>
        </w:rPr>
        <w:t>6</w:t>
      </w:r>
      <w:r w:rsidRPr="003A2803">
        <w:rPr>
          <w:rFonts w:ascii="Times New Roman" w:hAnsi="Times New Roman" w:cs="Times New Roman"/>
          <w:sz w:val="24"/>
          <w:szCs w:val="24"/>
        </w:rPr>
        <w:t xml:space="preserve">(1), 103-114. Retrieved July 3, 2012 from </w:t>
      </w:r>
      <w:r w:rsidRPr="001B35FD">
        <w:rPr>
          <w:rFonts w:ascii="Times New Roman" w:hAnsi="Times New Roman" w:cs="Times New Roman"/>
          <w:sz w:val="24"/>
          <w:szCs w:val="24"/>
        </w:rPr>
        <w:t>http://www.mii.lt/</w:t>
      </w:r>
      <w:r w:rsidRPr="0056595E">
        <w:rPr>
          <w:rFonts w:ascii="Times New Roman" w:hAnsi="Times New Roman" w:cs="Times New Roman"/>
          <w:sz w:val="24"/>
          <w:szCs w:val="24"/>
        </w:rPr>
        <w:t>informatics_</w:t>
      </w:r>
    </w:p>
    <w:p w:rsidR="001B35FD" w:rsidRDefault="001B35FD" w:rsidP="001B35FD">
      <w:pPr>
        <w:spacing w:after="0"/>
        <w:rPr>
          <w:rFonts w:ascii="Times New Roman" w:hAnsi="Times New Roman" w:cs="Times New Roman"/>
          <w:sz w:val="24"/>
          <w:szCs w:val="24"/>
        </w:rPr>
      </w:pPr>
      <w:r>
        <w:rPr>
          <w:rFonts w:ascii="Times New Roman" w:hAnsi="Times New Roman" w:cs="Times New Roman"/>
          <w:sz w:val="24"/>
          <w:szCs w:val="24"/>
        </w:rPr>
        <w:tab/>
      </w:r>
      <w:proofErr w:type="spellStart"/>
      <w:r w:rsidRPr="0056595E">
        <w:rPr>
          <w:rFonts w:ascii="Times New Roman" w:hAnsi="Times New Roman" w:cs="Times New Roman"/>
          <w:sz w:val="24"/>
          <w:szCs w:val="24"/>
        </w:rPr>
        <w:t>in_education</w:t>
      </w:r>
      <w:proofErr w:type="spellEnd"/>
      <w:r w:rsidRPr="0056595E">
        <w:rPr>
          <w:rFonts w:ascii="Times New Roman" w:hAnsi="Times New Roman" w:cs="Times New Roman"/>
          <w:sz w:val="24"/>
          <w:szCs w:val="24"/>
        </w:rPr>
        <w:t>/</w:t>
      </w:r>
      <w:proofErr w:type="spellStart"/>
      <w:r w:rsidRPr="0056595E">
        <w:rPr>
          <w:rFonts w:ascii="Times New Roman" w:hAnsi="Times New Roman" w:cs="Times New Roman"/>
          <w:sz w:val="24"/>
          <w:szCs w:val="24"/>
        </w:rPr>
        <w:t>pdf</w:t>
      </w:r>
      <w:proofErr w:type="spellEnd"/>
      <w:r w:rsidRPr="0056595E">
        <w:rPr>
          <w:rFonts w:ascii="Times New Roman" w:hAnsi="Times New Roman" w:cs="Times New Roman"/>
          <w:sz w:val="24"/>
          <w:szCs w:val="24"/>
        </w:rPr>
        <w:t>/INFE090.pdf</w:t>
      </w:r>
    </w:p>
    <w:p w:rsidR="001B35FD" w:rsidRDefault="001B35FD" w:rsidP="001B35FD">
      <w:pPr>
        <w:spacing w:after="0"/>
        <w:rPr>
          <w:rFonts w:ascii="Times New Roman" w:hAnsi="Times New Roman" w:cs="Times New Roman"/>
          <w:sz w:val="24"/>
          <w:szCs w:val="24"/>
        </w:rPr>
      </w:pPr>
    </w:p>
    <w:p w:rsidR="001B35FD" w:rsidRDefault="001B35FD" w:rsidP="001B35FD">
      <w:pPr>
        <w:spacing w:after="0"/>
        <w:rPr>
          <w:rFonts w:ascii="Times New Roman" w:hAnsi="Times New Roman" w:cs="Times New Roman"/>
          <w:color w:val="000000"/>
          <w:sz w:val="24"/>
          <w:szCs w:val="24"/>
          <w:shd w:val="clear" w:color="auto" w:fill="FFFFFF"/>
        </w:rPr>
      </w:pPr>
      <w:proofErr w:type="spellStart"/>
      <w:r w:rsidRPr="00E87971">
        <w:rPr>
          <w:rFonts w:ascii="Times New Roman" w:hAnsi="Times New Roman" w:cs="Times New Roman"/>
          <w:color w:val="000000"/>
          <w:sz w:val="24"/>
          <w:szCs w:val="24"/>
          <w:shd w:val="clear" w:color="auto" w:fill="FFFFFF"/>
        </w:rPr>
        <w:t>Kupiainan</w:t>
      </w:r>
      <w:proofErr w:type="spellEnd"/>
      <w:r w:rsidRPr="00E87971">
        <w:rPr>
          <w:rFonts w:ascii="Times New Roman" w:hAnsi="Times New Roman" w:cs="Times New Roman"/>
          <w:color w:val="000000"/>
          <w:sz w:val="24"/>
          <w:szCs w:val="24"/>
          <w:shd w:val="clear" w:color="auto" w:fill="FFFFFF"/>
        </w:rPr>
        <w:t xml:space="preserve">, S., </w:t>
      </w:r>
      <w:proofErr w:type="spellStart"/>
      <w:proofErr w:type="gramStart"/>
      <w:r w:rsidRPr="00E87971">
        <w:rPr>
          <w:rFonts w:ascii="Times New Roman" w:hAnsi="Times New Roman" w:cs="Times New Roman"/>
          <w:color w:val="000000"/>
          <w:sz w:val="24"/>
          <w:szCs w:val="24"/>
          <w:shd w:val="clear" w:color="auto" w:fill="FFFFFF"/>
        </w:rPr>
        <w:t>Hautamäki</w:t>
      </w:r>
      <w:proofErr w:type="spellEnd"/>
      <w:r w:rsidRPr="00E87971">
        <w:rPr>
          <w:rFonts w:ascii="Times New Roman" w:hAnsi="Times New Roman" w:cs="Times New Roman"/>
          <w:color w:val="000000"/>
          <w:sz w:val="24"/>
          <w:szCs w:val="24"/>
          <w:shd w:val="clear" w:color="auto" w:fill="FFFFFF"/>
        </w:rPr>
        <w:t xml:space="preserve"> ,</w:t>
      </w:r>
      <w:proofErr w:type="gramEnd"/>
      <w:r w:rsidRPr="00E87971">
        <w:rPr>
          <w:rFonts w:ascii="Times New Roman" w:hAnsi="Times New Roman" w:cs="Times New Roman"/>
          <w:color w:val="000000"/>
          <w:sz w:val="24"/>
          <w:szCs w:val="24"/>
          <w:shd w:val="clear" w:color="auto" w:fill="FFFFFF"/>
        </w:rPr>
        <w:t xml:space="preserve"> J., &amp; </w:t>
      </w:r>
      <w:proofErr w:type="spellStart"/>
      <w:r w:rsidRPr="00E87971">
        <w:rPr>
          <w:rFonts w:ascii="Times New Roman" w:hAnsi="Times New Roman" w:cs="Times New Roman"/>
          <w:color w:val="000000"/>
          <w:sz w:val="24"/>
          <w:szCs w:val="24"/>
          <w:shd w:val="clear" w:color="auto" w:fill="FFFFFF"/>
        </w:rPr>
        <w:t>Karjalainen</w:t>
      </w:r>
      <w:proofErr w:type="spellEnd"/>
      <w:r w:rsidRPr="00E87971">
        <w:rPr>
          <w:rFonts w:ascii="Times New Roman" w:hAnsi="Times New Roman" w:cs="Times New Roman"/>
          <w:color w:val="000000"/>
          <w:sz w:val="24"/>
          <w:szCs w:val="24"/>
          <w:shd w:val="clear" w:color="auto" w:fill="FFFFFF"/>
        </w:rPr>
        <w:t>, T. (2009).</w:t>
      </w:r>
      <w:r w:rsidRPr="00E87971">
        <w:rPr>
          <w:rFonts w:ascii="Times New Roman" w:hAnsi="Times New Roman" w:cs="Times New Roman"/>
          <w:i/>
          <w:iCs/>
          <w:color w:val="000000"/>
          <w:sz w:val="24"/>
          <w:szCs w:val="24"/>
          <w:shd w:val="clear" w:color="auto" w:fill="FFFFFF"/>
        </w:rPr>
        <w:t xml:space="preserve">The </w:t>
      </w:r>
      <w:proofErr w:type="spellStart"/>
      <w:r w:rsidRPr="00E87971">
        <w:rPr>
          <w:rFonts w:ascii="Times New Roman" w:hAnsi="Times New Roman" w:cs="Times New Roman"/>
          <w:i/>
          <w:iCs/>
          <w:color w:val="000000"/>
          <w:sz w:val="24"/>
          <w:szCs w:val="24"/>
          <w:shd w:val="clear" w:color="auto" w:fill="FFFFFF"/>
        </w:rPr>
        <w:t>finnish</w:t>
      </w:r>
      <w:proofErr w:type="spellEnd"/>
      <w:r w:rsidRPr="00E87971">
        <w:rPr>
          <w:rFonts w:ascii="Times New Roman" w:hAnsi="Times New Roman" w:cs="Times New Roman"/>
          <w:i/>
          <w:iCs/>
          <w:color w:val="000000"/>
          <w:sz w:val="24"/>
          <w:szCs w:val="24"/>
          <w:shd w:val="clear" w:color="auto" w:fill="FFFFFF"/>
        </w:rPr>
        <w:t xml:space="preserve"> education system and </w:t>
      </w:r>
      <w:proofErr w:type="spellStart"/>
      <w:r w:rsidRPr="00E87971">
        <w:rPr>
          <w:rFonts w:ascii="Times New Roman" w:hAnsi="Times New Roman" w:cs="Times New Roman"/>
          <w:i/>
          <w:iCs/>
          <w:color w:val="000000"/>
          <w:sz w:val="24"/>
          <w:szCs w:val="24"/>
          <w:shd w:val="clear" w:color="auto" w:fill="FFFFFF"/>
        </w:rPr>
        <w:t>pisa</w:t>
      </w:r>
      <w:proofErr w:type="spellEnd"/>
      <w:r w:rsidRPr="00E8797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ab/>
      </w:r>
      <w:r w:rsidRPr="00E87971">
        <w:rPr>
          <w:rFonts w:ascii="Times New Roman" w:hAnsi="Times New Roman" w:cs="Times New Roman"/>
          <w:color w:val="000000"/>
          <w:sz w:val="24"/>
          <w:szCs w:val="24"/>
          <w:shd w:val="clear" w:color="auto" w:fill="FFFFFF"/>
        </w:rPr>
        <w:t xml:space="preserve">Retrieved July 25, 2012 from </w:t>
      </w:r>
      <w:r>
        <w:rPr>
          <w:rFonts w:ascii="Times New Roman" w:hAnsi="Times New Roman" w:cs="Times New Roman"/>
          <w:color w:val="000000"/>
          <w:sz w:val="24"/>
          <w:szCs w:val="24"/>
          <w:shd w:val="clear" w:color="auto" w:fill="FFFFFF"/>
        </w:rPr>
        <w:tab/>
      </w:r>
      <w:r w:rsidRPr="001B35FD">
        <w:rPr>
          <w:rFonts w:ascii="Times New Roman" w:hAnsi="Times New Roman" w:cs="Times New Roman"/>
          <w:color w:val="000000"/>
          <w:sz w:val="24"/>
          <w:szCs w:val="24"/>
          <w:shd w:val="clear" w:color="auto" w:fill="FFFFFF"/>
        </w:rPr>
        <w:t>http://www.minedu.fi/export/sites/default/</w:t>
      </w:r>
      <w:r w:rsidRPr="0056595E">
        <w:rPr>
          <w:rFonts w:ascii="Times New Roman" w:hAnsi="Times New Roman" w:cs="Times New Roman"/>
          <w:color w:val="000000"/>
          <w:sz w:val="24"/>
          <w:szCs w:val="24"/>
          <w:shd w:val="clear" w:color="auto" w:fill="FFFFFF"/>
        </w:rPr>
        <w:t>OPM/Julkaisut/</w:t>
      </w:r>
    </w:p>
    <w:p w:rsidR="001B35FD" w:rsidRDefault="001B35FD" w:rsidP="001B35FD">
      <w:pPr>
        <w:spacing w:after="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56595E">
        <w:rPr>
          <w:rFonts w:ascii="Times New Roman" w:hAnsi="Times New Roman" w:cs="Times New Roman"/>
          <w:color w:val="000000"/>
          <w:sz w:val="24"/>
          <w:szCs w:val="24"/>
          <w:shd w:val="clear" w:color="auto" w:fill="FFFFFF"/>
        </w:rPr>
        <w:t>2009/</w:t>
      </w:r>
      <w:proofErr w:type="spellStart"/>
      <w:r w:rsidRPr="0056595E">
        <w:rPr>
          <w:rFonts w:ascii="Times New Roman" w:hAnsi="Times New Roman" w:cs="Times New Roman"/>
          <w:color w:val="000000"/>
          <w:sz w:val="24"/>
          <w:szCs w:val="24"/>
          <w:shd w:val="clear" w:color="auto" w:fill="FFFFFF"/>
        </w:rPr>
        <w:t>liitteet</w:t>
      </w:r>
      <w:proofErr w:type="spellEnd"/>
      <w:r w:rsidRPr="0056595E">
        <w:rPr>
          <w:rFonts w:ascii="Times New Roman" w:hAnsi="Times New Roman" w:cs="Times New Roman"/>
          <w:color w:val="000000"/>
          <w:sz w:val="24"/>
          <w:szCs w:val="24"/>
          <w:shd w:val="clear" w:color="auto" w:fill="FFFFFF"/>
        </w:rPr>
        <w:t>/opm46.pdf</w:t>
      </w:r>
    </w:p>
    <w:p w:rsidR="001B35FD" w:rsidRDefault="001B35FD" w:rsidP="001B35FD">
      <w:pPr>
        <w:spacing w:after="0"/>
        <w:rPr>
          <w:rFonts w:ascii="Times New Roman" w:hAnsi="Times New Roman" w:cs="Times New Roman"/>
          <w:color w:val="000000"/>
          <w:sz w:val="24"/>
          <w:szCs w:val="24"/>
          <w:shd w:val="clear" w:color="auto" w:fill="FFFFFF"/>
        </w:rPr>
      </w:pPr>
    </w:p>
    <w:p w:rsidR="001B35FD" w:rsidRDefault="001B35FD" w:rsidP="001B35FD">
      <w:pPr>
        <w:spacing w:after="0" w:line="240" w:lineRule="auto"/>
        <w:rPr>
          <w:rFonts w:ascii="Times New Roman" w:hAnsi="Times New Roman" w:cs="Times New Roman"/>
          <w:color w:val="000000"/>
          <w:sz w:val="24"/>
          <w:szCs w:val="24"/>
          <w:shd w:val="clear" w:color="auto" w:fill="FFFFFF"/>
        </w:rPr>
      </w:pPr>
      <w:proofErr w:type="gramStart"/>
      <w:r w:rsidRPr="009A307A">
        <w:rPr>
          <w:rFonts w:ascii="Times New Roman" w:hAnsi="Times New Roman" w:cs="Times New Roman"/>
          <w:color w:val="000000"/>
          <w:sz w:val="24"/>
          <w:szCs w:val="24"/>
          <w:shd w:val="clear" w:color="auto" w:fill="FFFFFF"/>
        </w:rPr>
        <w:t>Linden, S. (2010).</w:t>
      </w:r>
      <w:proofErr w:type="gramEnd"/>
      <w:r w:rsidRPr="009A307A">
        <w:rPr>
          <w:rStyle w:val="apple-converted-space"/>
          <w:rFonts w:ascii="Times New Roman" w:hAnsi="Times New Roman" w:cs="Times New Roman"/>
          <w:color w:val="000000"/>
          <w:sz w:val="24"/>
          <w:szCs w:val="24"/>
          <w:shd w:val="clear" w:color="auto" w:fill="FFFFFF"/>
        </w:rPr>
        <w:t> </w:t>
      </w:r>
      <w:proofErr w:type="gramStart"/>
      <w:r w:rsidRPr="009A307A">
        <w:rPr>
          <w:rFonts w:ascii="Times New Roman" w:hAnsi="Times New Roman" w:cs="Times New Roman"/>
          <w:i/>
          <w:iCs/>
          <w:color w:val="000000"/>
          <w:sz w:val="24"/>
          <w:szCs w:val="24"/>
          <w:shd w:val="clear" w:color="auto" w:fill="FFFFFF"/>
        </w:rPr>
        <w:t>Ubiquitous information society advisory board</w:t>
      </w:r>
      <w:r w:rsidRPr="009A307A">
        <w:rPr>
          <w:rFonts w:ascii="Times New Roman" w:hAnsi="Times New Roman" w:cs="Times New Roman"/>
          <w:color w:val="000000"/>
          <w:sz w:val="24"/>
          <w:szCs w:val="24"/>
          <w:shd w:val="clear" w:color="auto" w:fill="FFFFFF"/>
        </w:rPr>
        <w:t>.</w:t>
      </w:r>
      <w:proofErr w:type="gramEnd"/>
      <w:r w:rsidRPr="009A307A">
        <w:rPr>
          <w:rFonts w:ascii="Times New Roman" w:hAnsi="Times New Roman" w:cs="Times New Roman"/>
          <w:color w:val="000000"/>
          <w:sz w:val="24"/>
          <w:szCs w:val="24"/>
          <w:shd w:val="clear" w:color="auto" w:fill="FFFFFF"/>
        </w:rPr>
        <w:t xml:space="preserve"> Retrieved July 27, 2012 from </w:t>
      </w:r>
      <w:r w:rsidRPr="009A307A">
        <w:rPr>
          <w:rFonts w:ascii="Times New Roman" w:hAnsi="Times New Roman" w:cs="Times New Roman"/>
          <w:color w:val="000000"/>
          <w:sz w:val="24"/>
          <w:szCs w:val="24"/>
          <w:shd w:val="clear" w:color="auto" w:fill="FFFFFF"/>
        </w:rPr>
        <w:tab/>
      </w:r>
      <w:r w:rsidRPr="001B35FD">
        <w:rPr>
          <w:rFonts w:ascii="Times New Roman" w:hAnsi="Times New Roman" w:cs="Times New Roman"/>
          <w:color w:val="000000"/>
          <w:sz w:val="24"/>
          <w:szCs w:val="24"/>
          <w:shd w:val="clear" w:color="auto" w:fill="FFFFFF"/>
        </w:rPr>
        <w:t>http://www.arjentietoyhteiskunta.fi/inenglish</w:t>
      </w:r>
    </w:p>
    <w:p w:rsidR="001B35FD" w:rsidRPr="009A307A" w:rsidRDefault="001B35FD" w:rsidP="001B35FD">
      <w:pPr>
        <w:spacing w:after="0" w:line="240" w:lineRule="auto"/>
        <w:rPr>
          <w:rFonts w:ascii="Times New Roman" w:hAnsi="Times New Roman" w:cs="Times New Roman"/>
          <w:sz w:val="24"/>
          <w:szCs w:val="24"/>
        </w:rPr>
      </w:pPr>
    </w:p>
    <w:p w:rsidR="00133DD7" w:rsidRDefault="00133DD7" w:rsidP="00133DD7">
      <w:pPr>
        <w:spacing w:after="0"/>
      </w:pPr>
      <w:r w:rsidRPr="004A5B4F">
        <w:rPr>
          <w:rFonts w:ascii="Times New Roman" w:hAnsi="Times New Roman" w:cs="Times New Roman"/>
          <w:sz w:val="24"/>
          <w:szCs w:val="24"/>
        </w:rPr>
        <w:t>OECD program for international student assessment (</w:t>
      </w:r>
      <w:proofErr w:type="spellStart"/>
      <w:proofErr w:type="gramStart"/>
      <w:r w:rsidRPr="004A5B4F">
        <w:rPr>
          <w:rFonts w:ascii="Times New Roman" w:hAnsi="Times New Roman" w:cs="Times New Roman"/>
          <w:sz w:val="24"/>
          <w:szCs w:val="24"/>
        </w:rPr>
        <w:t>pisa</w:t>
      </w:r>
      <w:proofErr w:type="spellEnd"/>
      <w:proofErr w:type="gramEnd"/>
      <w:r w:rsidRPr="004A5B4F">
        <w:rPr>
          <w:rFonts w:ascii="Times New Roman" w:hAnsi="Times New Roman" w:cs="Times New Roman"/>
          <w:sz w:val="24"/>
          <w:szCs w:val="24"/>
        </w:rPr>
        <w:t>) (</w:t>
      </w:r>
      <w:proofErr w:type="spellStart"/>
      <w:r w:rsidRPr="004A5B4F">
        <w:rPr>
          <w:rFonts w:ascii="Times New Roman" w:hAnsi="Times New Roman" w:cs="Times New Roman"/>
          <w:sz w:val="24"/>
          <w:szCs w:val="24"/>
        </w:rPr>
        <w:t>n.d</w:t>
      </w:r>
      <w:proofErr w:type="spellEnd"/>
      <w:r w:rsidRPr="004A5B4F">
        <w:rPr>
          <w:rFonts w:ascii="Times New Roman" w:hAnsi="Times New Roman" w:cs="Times New Roman"/>
          <w:sz w:val="24"/>
          <w:szCs w:val="24"/>
        </w:rPr>
        <w:t xml:space="preserve">.) Retrieved July 22, 2012 from </w:t>
      </w:r>
      <w:r>
        <w:rPr>
          <w:rFonts w:ascii="Times New Roman" w:hAnsi="Times New Roman" w:cs="Times New Roman"/>
          <w:sz w:val="24"/>
          <w:szCs w:val="24"/>
        </w:rPr>
        <w:tab/>
      </w:r>
      <w:r w:rsidRPr="0056595E">
        <w:rPr>
          <w:rFonts w:ascii="Times New Roman" w:hAnsi="Times New Roman" w:cs="Times New Roman"/>
          <w:sz w:val="24"/>
          <w:szCs w:val="24"/>
        </w:rPr>
        <w:t>http://www.pisa.oecd.org/pages/0,2987,en_32252351_32235731_1_1_1_1_1,00.html</w:t>
      </w:r>
    </w:p>
    <w:p w:rsidR="00133DD7" w:rsidRPr="00E87971" w:rsidRDefault="00133DD7" w:rsidP="00133DD7">
      <w:pPr>
        <w:spacing w:after="0"/>
        <w:rPr>
          <w:rFonts w:ascii="Times New Roman" w:hAnsi="Times New Roman" w:cs="Times New Roman"/>
          <w:color w:val="000000"/>
          <w:sz w:val="24"/>
          <w:szCs w:val="24"/>
          <w:shd w:val="clear" w:color="auto" w:fill="FFFFFF"/>
        </w:rPr>
      </w:pPr>
    </w:p>
    <w:p w:rsidR="00952035" w:rsidRDefault="006B0DDD" w:rsidP="001B35FD">
      <w:pPr>
        <w:spacing w:after="0"/>
        <w:rPr>
          <w:rFonts w:ascii="Times New Roman" w:hAnsi="Times New Roman" w:cs="Times New Roman"/>
          <w:sz w:val="24"/>
          <w:szCs w:val="24"/>
        </w:rPr>
      </w:pPr>
      <w:proofErr w:type="spellStart"/>
      <w:r w:rsidRPr="003A2803">
        <w:rPr>
          <w:rFonts w:ascii="Times New Roman" w:hAnsi="Times New Roman" w:cs="Times New Roman"/>
          <w:sz w:val="24"/>
          <w:szCs w:val="24"/>
        </w:rPr>
        <w:t>Ottestad</w:t>
      </w:r>
      <w:proofErr w:type="spellEnd"/>
      <w:r w:rsidRPr="003A2803">
        <w:rPr>
          <w:rFonts w:ascii="Times New Roman" w:hAnsi="Times New Roman" w:cs="Times New Roman"/>
          <w:sz w:val="24"/>
          <w:szCs w:val="24"/>
        </w:rPr>
        <w:t xml:space="preserve">, G. G. (2010). Innovative pedagogical practice with </w:t>
      </w:r>
      <w:proofErr w:type="spellStart"/>
      <w:r w:rsidRPr="003A2803">
        <w:rPr>
          <w:rFonts w:ascii="Times New Roman" w:hAnsi="Times New Roman" w:cs="Times New Roman"/>
          <w:sz w:val="24"/>
          <w:szCs w:val="24"/>
        </w:rPr>
        <w:t>ict</w:t>
      </w:r>
      <w:proofErr w:type="spellEnd"/>
      <w:r w:rsidRPr="003A2803">
        <w:rPr>
          <w:rFonts w:ascii="Times New Roman" w:hAnsi="Times New Roman" w:cs="Times New Roman"/>
          <w:sz w:val="24"/>
          <w:szCs w:val="24"/>
        </w:rPr>
        <w:t xml:space="preserve"> in three </w:t>
      </w:r>
      <w:proofErr w:type="spellStart"/>
      <w:proofErr w:type="gramStart"/>
      <w:r w:rsidRPr="003A2803">
        <w:rPr>
          <w:rFonts w:ascii="Times New Roman" w:hAnsi="Times New Roman" w:cs="Times New Roman"/>
          <w:sz w:val="24"/>
          <w:szCs w:val="24"/>
        </w:rPr>
        <w:t>nordic</w:t>
      </w:r>
      <w:proofErr w:type="spellEnd"/>
      <w:proofErr w:type="gramEnd"/>
      <w:r w:rsidRPr="003A2803">
        <w:rPr>
          <w:rFonts w:ascii="Times New Roman" w:hAnsi="Times New Roman" w:cs="Times New Roman"/>
          <w:sz w:val="24"/>
          <w:szCs w:val="24"/>
        </w:rPr>
        <w:t xml:space="preserve"> countries-</w:t>
      </w:r>
      <w:r w:rsidR="0056595E">
        <w:rPr>
          <w:rFonts w:ascii="Times New Roman" w:hAnsi="Times New Roman" w:cs="Times New Roman"/>
          <w:sz w:val="24"/>
          <w:szCs w:val="24"/>
        </w:rPr>
        <w:tab/>
      </w:r>
      <w:r w:rsidRPr="003A2803">
        <w:rPr>
          <w:rFonts w:ascii="Times New Roman" w:hAnsi="Times New Roman" w:cs="Times New Roman"/>
          <w:sz w:val="24"/>
          <w:szCs w:val="24"/>
        </w:rPr>
        <w:t>differences and similarities</w:t>
      </w:r>
      <w:r w:rsidRPr="003A2803">
        <w:rPr>
          <w:rFonts w:ascii="Times New Roman" w:hAnsi="Times New Roman" w:cs="Times New Roman"/>
          <w:i/>
          <w:sz w:val="24"/>
          <w:szCs w:val="24"/>
        </w:rPr>
        <w:t>. Journal of computer assisted learning</w:t>
      </w:r>
      <w:r w:rsidRPr="003A2803">
        <w:rPr>
          <w:rFonts w:ascii="Times New Roman" w:hAnsi="Times New Roman" w:cs="Times New Roman"/>
          <w:sz w:val="24"/>
          <w:szCs w:val="24"/>
        </w:rPr>
        <w:t xml:space="preserve">, 26(6), 478-491. </w:t>
      </w:r>
      <w:r w:rsidR="0056595E">
        <w:rPr>
          <w:rFonts w:ascii="Times New Roman" w:hAnsi="Times New Roman" w:cs="Times New Roman"/>
          <w:sz w:val="24"/>
          <w:szCs w:val="24"/>
        </w:rPr>
        <w:tab/>
      </w:r>
      <w:r w:rsidRPr="003A2803">
        <w:rPr>
          <w:rFonts w:ascii="Times New Roman" w:hAnsi="Times New Roman" w:cs="Times New Roman"/>
          <w:sz w:val="24"/>
          <w:szCs w:val="24"/>
        </w:rPr>
        <w:t xml:space="preserve">doi:10.111/j.1365-2729.2010.00376.x. Retrieved July 18, 2012 from   </w:t>
      </w:r>
      <w:r w:rsidR="0056595E">
        <w:rPr>
          <w:rFonts w:ascii="Times New Roman" w:hAnsi="Times New Roman" w:cs="Times New Roman"/>
          <w:sz w:val="24"/>
          <w:szCs w:val="24"/>
        </w:rPr>
        <w:tab/>
      </w:r>
      <w:r w:rsidRPr="0056595E">
        <w:rPr>
          <w:rFonts w:ascii="Times New Roman" w:hAnsi="Times New Roman" w:cs="Times New Roman"/>
          <w:sz w:val="24"/>
          <w:szCs w:val="24"/>
        </w:rPr>
        <w:t>http://web.ebscohost.com.ezproxy.umuc.edu/ehost/pdfviewer/pdfviewer?sid=fc291408-</w:t>
      </w:r>
      <w:r w:rsidR="0056595E" w:rsidRPr="0056595E">
        <w:rPr>
          <w:rFonts w:ascii="Times New Roman" w:hAnsi="Times New Roman" w:cs="Times New Roman"/>
          <w:sz w:val="24"/>
          <w:szCs w:val="24"/>
        </w:rPr>
        <w:tab/>
      </w:r>
      <w:r w:rsidRPr="0056595E">
        <w:rPr>
          <w:rFonts w:ascii="Times New Roman" w:hAnsi="Times New Roman" w:cs="Times New Roman"/>
          <w:sz w:val="24"/>
          <w:szCs w:val="24"/>
        </w:rPr>
        <w:t>f732-4819-9fd1-32096ea05a3e%40sessionmgr114&amp;vid=7&amp;hid=105</w:t>
      </w:r>
    </w:p>
    <w:p w:rsidR="001B35FD" w:rsidRPr="004A5B4F" w:rsidRDefault="001B35FD" w:rsidP="001B35FD">
      <w:pPr>
        <w:spacing w:after="0"/>
        <w:rPr>
          <w:rFonts w:ascii="Times New Roman" w:hAnsi="Times New Roman" w:cs="Times New Roman"/>
          <w:sz w:val="24"/>
          <w:szCs w:val="24"/>
        </w:rPr>
      </w:pPr>
    </w:p>
    <w:p w:rsidR="00F003B4" w:rsidRDefault="00F003B4">
      <w:pPr>
        <w:spacing w:after="0"/>
        <w:rPr>
          <w:rFonts w:ascii="Times New Roman" w:hAnsi="Times New Roman" w:cs="Times New Roman"/>
          <w:color w:val="000000"/>
          <w:sz w:val="24"/>
          <w:szCs w:val="24"/>
          <w:shd w:val="clear" w:color="auto" w:fill="FFFFFF"/>
        </w:rPr>
      </w:pPr>
    </w:p>
    <w:p w:rsidR="009C3B24" w:rsidRPr="006E3EA0" w:rsidRDefault="009C3B24">
      <w:pPr>
        <w:spacing w:after="0"/>
        <w:rPr>
          <w:rFonts w:ascii="Times New Roman" w:hAnsi="Times New Roman" w:cs="Times New Roman"/>
          <w:color w:val="000000"/>
          <w:sz w:val="24"/>
          <w:szCs w:val="24"/>
          <w:shd w:val="clear" w:color="auto" w:fill="FFFFFF"/>
        </w:rPr>
      </w:pPr>
    </w:p>
    <w:p w:rsidR="009C3B24" w:rsidRDefault="009C3B24">
      <w:pPr>
        <w:spacing w:after="0"/>
        <w:rPr>
          <w:rFonts w:ascii="Times New Roman" w:hAnsi="Times New Roman" w:cs="Times New Roman"/>
          <w:color w:val="000000"/>
          <w:sz w:val="24"/>
          <w:szCs w:val="24"/>
          <w:shd w:val="clear" w:color="auto" w:fill="FFFFFF"/>
        </w:rPr>
      </w:pPr>
    </w:p>
    <w:p w:rsidR="009C3B24" w:rsidRDefault="009C3B24">
      <w:pPr>
        <w:spacing w:after="0"/>
        <w:rPr>
          <w:rFonts w:ascii="Times New Roman" w:hAnsi="Times New Roman" w:cs="Times New Roman"/>
          <w:color w:val="000000"/>
          <w:sz w:val="24"/>
          <w:szCs w:val="24"/>
          <w:shd w:val="clear" w:color="auto" w:fill="FFFFFF"/>
        </w:rPr>
      </w:pPr>
    </w:p>
    <w:p w:rsidR="009C3B24" w:rsidRDefault="009C3B24">
      <w:pPr>
        <w:spacing w:after="0"/>
        <w:rPr>
          <w:rFonts w:ascii="Times New Roman" w:hAnsi="Times New Roman" w:cs="Times New Roman"/>
          <w:color w:val="000000"/>
          <w:sz w:val="24"/>
          <w:szCs w:val="24"/>
          <w:shd w:val="clear" w:color="auto" w:fill="FFFFFF"/>
        </w:rPr>
      </w:pPr>
    </w:p>
    <w:p w:rsidR="009C3B24" w:rsidRDefault="009C3B24">
      <w:pPr>
        <w:spacing w:after="0"/>
        <w:rPr>
          <w:rFonts w:ascii="Times New Roman" w:hAnsi="Times New Roman" w:cs="Times New Roman"/>
          <w:color w:val="000000"/>
          <w:sz w:val="24"/>
          <w:szCs w:val="24"/>
          <w:shd w:val="clear" w:color="auto" w:fill="FFFFFF"/>
        </w:rPr>
      </w:pPr>
    </w:p>
    <w:p w:rsidR="009C3B24" w:rsidRDefault="009C3B24">
      <w:pPr>
        <w:spacing w:after="0"/>
        <w:rPr>
          <w:rFonts w:ascii="Times New Roman" w:hAnsi="Times New Roman" w:cs="Times New Roman"/>
          <w:color w:val="000000"/>
          <w:sz w:val="24"/>
          <w:szCs w:val="24"/>
          <w:shd w:val="clear" w:color="auto" w:fill="FFFFFF"/>
        </w:rPr>
      </w:pPr>
    </w:p>
    <w:p w:rsidR="009C3B24" w:rsidRDefault="009C3B24">
      <w:pPr>
        <w:spacing w:after="0"/>
        <w:rPr>
          <w:rFonts w:ascii="Times New Roman" w:hAnsi="Times New Roman" w:cs="Times New Roman"/>
          <w:color w:val="000000"/>
          <w:sz w:val="24"/>
          <w:szCs w:val="24"/>
          <w:shd w:val="clear" w:color="auto" w:fill="FFFFFF"/>
        </w:rPr>
      </w:pPr>
    </w:p>
    <w:p w:rsidR="009C3B24" w:rsidRDefault="009C3B24">
      <w:pPr>
        <w:spacing w:after="0"/>
        <w:rPr>
          <w:rFonts w:ascii="Times New Roman" w:hAnsi="Times New Roman" w:cs="Times New Roman"/>
          <w:color w:val="000000"/>
          <w:sz w:val="24"/>
          <w:szCs w:val="24"/>
          <w:shd w:val="clear" w:color="auto" w:fill="FFFFFF"/>
        </w:rPr>
      </w:pPr>
    </w:p>
    <w:p w:rsidR="009C3B24" w:rsidRDefault="009C3B24">
      <w:pPr>
        <w:spacing w:after="0"/>
        <w:rPr>
          <w:rFonts w:ascii="Times New Roman" w:hAnsi="Times New Roman" w:cs="Times New Roman"/>
          <w:color w:val="000000"/>
          <w:sz w:val="24"/>
          <w:szCs w:val="24"/>
          <w:shd w:val="clear" w:color="auto" w:fill="FFFFFF"/>
        </w:rPr>
      </w:pPr>
    </w:p>
    <w:p w:rsidR="009C3B24" w:rsidRPr="009C3B24" w:rsidRDefault="009C3B24">
      <w:pPr>
        <w:spacing w:after="0"/>
        <w:rPr>
          <w:rFonts w:ascii="Times New Roman" w:hAnsi="Times New Roman" w:cs="Times New Roman"/>
          <w:b/>
          <w:color w:val="000000"/>
          <w:sz w:val="24"/>
          <w:szCs w:val="24"/>
          <w:shd w:val="clear" w:color="auto" w:fill="FFFFFF"/>
        </w:rPr>
      </w:pPr>
      <w:r w:rsidRPr="009C3B24">
        <w:rPr>
          <w:rFonts w:ascii="Times New Roman" w:hAnsi="Times New Roman" w:cs="Times New Roman"/>
          <w:b/>
          <w:color w:val="000000"/>
          <w:sz w:val="24"/>
          <w:szCs w:val="24"/>
          <w:shd w:val="clear" w:color="auto" w:fill="FFFFFF"/>
        </w:rPr>
        <w:t>Rubric</w:t>
      </w:r>
    </w:p>
    <w:tbl>
      <w:tblPr>
        <w:tblW w:w="9596" w:type="dxa"/>
        <w:tblCellSpacing w:w="0" w:type="dxa"/>
        <w:tblBorders>
          <w:top w:val="single" w:sz="8" w:space="0" w:color="auto"/>
          <w:left w:val="single" w:sz="8" w:space="0" w:color="auto"/>
          <w:bottom w:val="single" w:sz="8" w:space="0" w:color="auto"/>
          <w:right w:val="single" w:sz="8" w:space="0" w:color="auto"/>
        </w:tblBorders>
        <w:shd w:val="clear" w:color="auto" w:fill="FFFFFF"/>
        <w:tblCellMar>
          <w:left w:w="0" w:type="dxa"/>
          <w:right w:w="0" w:type="dxa"/>
        </w:tblCellMar>
        <w:tblLook w:val="04A0"/>
      </w:tblPr>
      <w:tblGrid>
        <w:gridCol w:w="1762"/>
        <w:gridCol w:w="1709"/>
        <w:gridCol w:w="1709"/>
        <w:gridCol w:w="1588"/>
        <w:gridCol w:w="1548"/>
        <w:gridCol w:w="1280"/>
      </w:tblGrid>
      <w:tr w:rsidR="009C3B24" w:rsidRPr="009C3B24" w:rsidTr="009C3B24">
        <w:trPr>
          <w:tblCellSpacing w:w="0" w:type="dxa"/>
        </w:trPr>
        <w:tc>
          <w:tcPr>
            <w:tcW w:w="1762" w:type="dxa"/>
            <w:tcBorders>
              <w:top w:val="single" w:sz="8" w:space="0" w:color="auto"/>
              <w:left w:val="single" w:sz="8" w:space="0" w:color="auto"/>
              <w:bottom w:val="single" w:sz="8" w:space="0" w:color="auto"/>
              <w:right w:val="single" w:sz="8" w:space="0" w:color="auto"/>
            </w:tcBorders>
            <w:shd w:val="clear" w:color="auto" w:fill="FFFFF7"/>
            <w:tcMar>
              <w:top w:w="30" w:type="dxa"/>
              <w:left w:w="30" w:type="dxa"/>
              <w:bottom w:w="30" w:type="dxa"/>
              <w:right w:w="30" w:type="dxa"/>
            </w:tcMar>
            <w:vAlign w:val="bottom"/>
            <w:hideMark/>
          </w:tcPr>
          <w:p w:rsidR="009C3B24" w:rsidRPr="009C3B24" w:rsidRDefault="009C3B24" w:rsidP="009C3B24">
            <w:pPr>
              <w:spacing w:line="231" w:lineRule="atLeast"/>
              <w:jc w:val="center"/>
              <w:rPr>
                <w:rFonts w:ascii="Calibri" w:eastAsia="Times New Roman" w:hAnsi="Calibri" w:cs="Calibri"/>
              </w:rPr>
            </w:pPr>
            <w:r w:rsidRPr="009C3B24">
              <w:rPr>
                <w:rFonts w:ascii="Arial" w:eastAsia="Times New Roman" w:hAnsi="Arial" w:cs="Arial"/>
                <w:color w:val="000000"/>
                <w:sz w:val="24"/>
                <w:szCs w:val="24"/>
              </w:rPr>
              <w:t>Criteria</w:t>
            </w:r>
          </w:p>
        </w:tc>
        <w:tc>
          <w:tcPr>
            <w:tcW w:w="1709" w:type="dxa"/>
            <w:tcBorders>
              <w:top w:val="single" w:sz="8" w:space="0" w:color="auto"/>
              <w:left w:val="single" w:sz="8" w:space="0" w:color="auto"/>
              <w:bottom w:val="single" w:sz="8" w:space="0" w:color="auto"/>
              <w:right w:val="single" w:sz="8" w:space="0" w:color="auto"/>
            </w:tcBorders>
            <w:shd w:val="clear" w:color="auto" w:fill="FFFFF7"/>
            <w:tcMar>
              <w:top w:w="30" w:type="dxa"/>
              <w:left w:w="30" w:type="dxa"/>
              <w:bottom w:w="30" w:type="dxa"/>
              <w:right w:w="30" w:type="dxa"/>
            </w:tcMar>
            <w:hideMark/>
          </w:tcPr>
          <w:p w:rsidR="009C3B24" w:rsidRPr="009C3B24" w:rsidRDefault="009C3B24" w:rsidP="009C3B24">
            <w:pPr>
              <w:spacing w:line="231" w:lineRule="atLeast"/>
              <w:rPr>
                <w:rFonts w:ascii="Calibri" w:eastAsia="Times New Roman" w:hAnsi="Calibri" w:cs="Calibri"/>
              </w:rPr>
            </w:pPr>
            <w:r w:rsidRPr="009C3B24">
              <w:rPr>
                <w:rFonts w:ascii="Arial" w:eastAsia="Times New Roman" w:hAnsi="Arial" w:cs="Arial"/>
                <w:b/>
                <w:bCs/>
                <w:color w:val="000000"/>
                <w:sz w:val="20"/>
              </w:rPr>
              <w:t>100-90</w:t>
            </w:r>
          </w:p>
        </w:tc>
        <w:tc>
          <w:tcPr>
            <w:tcW w:w="1709" w:type="dxa"/>
            <w:tcBorders>
              <w:top w:val="single" w:sz="8" w:space="0" w:color="auto"/>
              <w:left w:val="single" w:sz="8" w:space="0" w:color="auto"/>
              <w:bottom w:val="single" w:sz="8" w:space="0" w:color="auto"/>
              <w:right w:val="single" w:sz="8" w:space="0" w:color="auto"/>
            </w:tcBorders>
            <w:shd w:val="clear" w:color="auto" w:fill="FFFFF7"/>
            <w:tcMar>
              <w:top w:w="30" w:type="dxa"/>
              <w:left w:w="30" w:type="dxa"/>
              <w:bottom w:w="30" w:type="dxa"/>
              <w:right w:w="30" w:type="dxa"/>
            </w:tcMar>
            <w:hideMark/>
          </w:tcPr>
          <w:p w:rsidR="009C3B24" w:rsidRPr="009C3B24" w:rsidRDefault="009C3B24" w:rsidP="009C3B24">
            <w:pPr>
              <w:spacing w:line="231" w:lineRule="atLeast"/>
              <w:rPr>
                <w:rFonts w:ascii="Calibri" w:eastAsia="Times New Roman" w:hAnsi="Calibri" w:cs="Calibri"/>
              </w:rPr>
            </w:pPr>
            <w:r w:rsidRPr="009C3B24">
              <w:rPr>
                <w:rFonts w:ascii="Arial" w:eastAsia="Times New Roman" w:hAnsi="Arial" w:cs="Arial"/>
                <w:b/>
                <w:bCs/>
                <w:color w:val="000000"/>
                <w:sz w:val="20"/>
              </w:rPr>
              <w:t>89-80</w:t>
            </w:r>
          </w:p>
        </w:tc>
        <w:tc>
          <w:tcPr>
            <w:tcW w:w="1588" w:type="dxa"/>
            <w:tcBorders>
              <w:top w:val="single" w:sz="8" w:space="0" w:color="auto"/>
              <w:left w:val="single" w:sz="8" w:space="0" w:color="auto"/>
              <w:bottom w:val="single" w:sz="8" w:space="0" w:color="auto"/>
              <w:right w:val="single" w:sz="8" w:space="0" w:color="auto"/>
            </w:tcBorders>
            <w:shd w:val="clear" w:color="auto" w:fill="FFFFF7"/>
            <w:tcMar>
              <w:top w:w="30" w:type="dxa"/>
              <w:left w:w="30" w:type="dxa"/>
              <w:bottom w:w="30" w:type="dxa"/>
              <w:right w:w="30" w:type="dxa"/>
            </w:tcMar>
            <w:hideMark/>
          </w:tcPr>
          <w:p w:rsidR="009C3B24" w:rsidRPr="009C3B24" w:rsidRDefault="009C3B24" w:rsidP="009C3B24">
            <w:pPr>
              <w:spacing w:line="231" w:lineRule="atLeast"/>
              <w:rPr>
                <w:rFonts w:ascii="Calibri" w:eastAsia="Times New Roman" w:hAnsi="Calibri" w:cs="Calibri"/>
              </w:rPr>
            </w:pPr>
            <w:r w:rsidRPr="009C3B24">
              <w:rPr>
                <w:rFonts w:ascii="Arial" w:eastAsia="Times New Roman" w:hAnsi="Arial" w:cs="Arial"/>
                <w:b/>
                <w:bCs/>
                <w:color w:val="000000"/>
                <w:sz w:val="20"/>
              </w:rPr>
              <w:t>79-70</w:t>
            </w:r>
          </w:p>
        </w:tc>
        <w:tc>
          <w:tcPr>
            <w:tcW w:w="1548" w:type="dxa"/>
            <w:tcBorders>
              <w:top w:val="single" w:sz="8" w:space="0" w:color="auto"/>
              <w:left w:val="single" w:sz="8" w:space="0" w:color="auto"/>
              <w:bottom w:val="single" w:sz="8" w:space="0" w:color="auto"/>
              <w:right w:val="single" w:sz="8" w:space="0" w:color="auto"/>
            </w:tcBorders>
            <w:shd w:val="clear" w:color="auto" w:fill="FFFFF7"/>
            <w:tcMar>
              <w:top w:w="30" w:type="dxa"/>
              <w:left w:w="30" w:type="dxa"/>
              <w:bottom w:w="30" w:type="dxa"/>
              <w:right w:w="30" w:type="dxa"/>
            </w:tcMar>
            <w:hideMark/>
          </w:tcPr>
          <w:p w:rsidR="009C3B24" w:rsidRPr="009C3B24" w:rsidRDefault="009C3B24" w:rsidP="009C3B24">
            <w:pPr>
              <w:spacing w:line="231" w:lineRule="atLeast"/>
              <w:rPr>
                <w:rFonts w:ascii="Calibri" w:eastAsia="Times New Roman" w:hAnsi="Calibri" w:cs="Calibri"/>
              </w:rPr>
            </w:pPr>
            <w:r w:rsidRPr="009C3B24">
              <w:rPr>
                <w:rFonts w:ascii="Arial" w:eastAsia="Times New Roman" w:hAnsi="Arial" w:cs="Arial"/>
                <w:b/>
                <w:bCs/>
                <w:color w:val="000000"/>
                <w:sz w:val="20"/>
              </w:rPr>
              <w:t>&lt;69</w:t>
            </w:r>
          </w:p>
        </w:tc>
        <w:tc>
          <w:tcPr>
            <w:tcW w:w="1280" w:type="dxa"/>
            <w:tcBorders>
              <w:top w:val="single" w:sz="8" w:space="0" w:color="auto"/>
              <w:left w:val="single" w:sz="8" w:space="0" w:color="auto"/>
              <w:bottom w:val="single" w:sz="8" w:space="0" w:color="auto"/>
              <w:right w:val="single" w:sz="8" w:space="0" w:color="auto"/>
            </w:tcBorders>
            <w:shd w:val="clear" w:color="auto" w:fill="FFFFF7"/>
            <w:tcMar>
              <w:top w:w="30" w:type="dxa"/>
              <w:left w:w="30" w:type="dxa"/>
              <w:bottom w:w="30" w:type="dxa"/>
              <w:right w:w="30" w:type="dxa"/>
            </w:tcMar>
            <w:hideMark/>
          </w:tcPr>
          <w:p w:rsidR="009C3B24" w:rsidRPr="009C3B24" w:rsidRDefault="009C3B24" w:rsidP="009C3B24">
            <w:pPr>
              <w:spacing w:line="231" w:lineRule="atLeast"/>
              <w:rPr>
                <w:rFonts w:ascii="Calibri" w:eastAsia="Times New Roman" w:hAnsi="Calibri" w:cs="Calibri"/>
              </w:rPr>
            </w:pPr>
            <w:r w:rsidRPr="009C3B24">
              <w:rPr>
                <w:rFonts w:ascii="Arial" w:eastAsia="Times New Roman" w:hAnsi="Arial" w:cs="Arial"/>
                <w:b/>
                <w:bCs/>
                <w:color w:val="000000"/>
              </w:rPr>
              <w:t>Total/100</w:t>
            </w:r>
          </w:p>
        </w:tc>
      </w:tr>
      <w:tr w:rsidR="009C3B24" w:rsidRPr="009C3B24" w:rsidTr="009C3B24">
        <w:trPr>
          <w:trHeight w:val="3033"/>
          <w:tblCellSpacing w:w="0" w:type="dxa"/>
        </w:trPr>
        <w:tc>
          <w:tcPr>
            <w:tcW w:w="176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9C3B24" w:rsidRPr="009C3B24" w:rsidRDefault="009C3B24" w:rsidP="009C3B24">
            <w:pPr>
              <w:spacing w:line="231" w:lineRule="atLeast"/>
              <w:rPr>
                <w:rFonts w:ascii="Calibri" w:eastAsia="Times New Roman" w:hAnsi="Calibri" w:cs="Calibri"/>
              </w:rPr>
            </w:pPr>
            <w:r w:rsidRPr="009C3B24">
              <w:rPr>
                <w:rFonts w:ascii="Arial" w:eastAsia="Times New Roman" w:hAnsi="Arial" w:cs="Arial"/>
                <w:b/>
                <w:bCs/>
                <w:color w:val="000000"/>
              </w:rPr>
              <w:t>Effective Introductory Statement</w:t>
            </w:r>
          </w:p>
        </w:tc>
        <w:tc>
          <w:tcPr>
            <w:tcW w:w="170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9C3B24" w:rsidRPr="009C3B24" w:rsidRDefault="009C3B24" w:rsidP="009C3B24">
            <w:pPr>
              <w:spacing w:line="231" w:lineRule="atLeast"/>
              <w:rPr>
                <w:rFonts w:ascii="Calibri" w:eastAsia="Times New Roman" w:hAnsi="Calibri" w:cs="Calibri"/>
              </w:rPr>
            </w:pPr>
            <w:r w:rsidRPr="009C3B24">
              <w:rPr>
                <w:rFonts w:ascii="Arial" w:eastAsia="Times New Roman" w:hAnsi="Arial" w:cs="Arial"/>
                <w:color w:val="000000"/>
                <w:sz w:val="18"/>
                <w:szCs w:val="18"/>
              </w:rPr>
              <w:t>The introduction is focused, well-developed and states the main thesis with precision, and clearly previews the structure of the essay.</w:t>
            </w:r>
          </w:p>
        </w:tc>
        <w:tc>
          <w:tcPr>
            <w:tcW w:w="170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9C3B24" w:rsidRPr="009C3B24" w:rsidRDefault="009C3B24" w:rsidP="009C3B24">
            <w:pPr>
              <w:spacing w:line="231" w:lineRule="atLeast"/>
              <w:rPr>
                <w:rFonts w:ascii="Calibri" w:eastAsia="Times New Roman" w:hAnsi="Calibri" w:cs="Calibri"/>
              </w:rPr>
            </w:pPr>
            <w:r w:rsidRPr="009C3B24">
              <w:rPr>
                <w:rFonts w:ascii="Arial" w:eastAsia="Times New Roman" w:hAnsi="Arial" w:cs="Arial"/>
                <w:color w:val="000000"/>
                <w:sz w:val="18"/>
                <w:szCs w:val="18"/>
              </w:rPr>
              <w:t>The introduction states the main topic and previews the structure of the essay, but the introduction may be a little vague in places or may</w:t>
            </w:r>
            <w:proofErr w:type="gramStart"/>
            <w:r w:rsidRPr="009C3B24">
              <w:rPr>
                <w:rFonts w:ascii="Arial" w:eastAsia="Times New Roman" w:hAnsi="Arial" w:cs="Arial"/>
                <w:color w:val="000000"/>
                <w:sz w:val="18"/>
                <w:szCs w:val="18"/>
              </w:rPr>
              <w:t>  only</w:t>
            </w:r>
            <w:proofErr w:type="gramEnd"/>
            <w:r w:rsidRPr="009C3B24">
              <w:rPr>
                <w:rFonts w:ascii="Arial" w:eastAsia="Times New Roman" w:hAnsi="Arial" w:cs="Arial"/>
                <w:color w:val="000000"/>
                <w:sz w:val="18"/>
                <w:szCs w:val="18"/>
              </w:rPr>
              <w:t xml:space="preserve"> partially address the author’s thesis or purpose.</w:t>
            </w:r>
          </w:p>
          <w:p w:rsidR="009C3B24" w:rsidRPr="009C3B24" w:rsidRDefault="009C3B24" w:rsidP="009C3B24">
            <w:pPr>
              <w:spacing w:line="231" w:lineRule="atLeast"/>
              <w:rPr>
                <w:rFonts w:ascii="Calibri" w:eastAsia="Times New Roman" w:hAnsi="Calibri" w:cs="Calibri"/>
              </w:rPr>
            </w:pPr>
            <w:r w:rsidRPr="009C3B24">
              <w:rPr>
                <w:rFonts w:ascii="Arial" w:eastAsia="Times New Roman" w:hAnsi="Arial" w:cs="Arial"/>
                <w:color w:val="000000"/>
                <w:sz w:val="18"/>
                <w:szCs w:val="18"/>
              </w:rPr>
              <w:t> </w:t>
            </w:r>
          </w:p>
        </w:tc>
        <w:tc>
          <w:tcPr>
            <w:tcW w:w="1588"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9C3B24" w:rsidRPr="009C3B24" w:rsidRDefault="009C3B24" w:rsidP="009C3B24">
            <w:pPr>
              <w:spacing w:line="231" w:lineRule="atLeast"/>
              <w:rPr>
                <w:rFonts w:ascii="Calibri" w:eastAsia="Times New Roman" w:hAnsi="Calibri" w:cs="Calibri"/>
              </w:rPr>
            </w:pPr>
            <w:r w:rsidRPr="009C3B24">
              <w:rPr>
                <w:rFonts w:ascii="Arial" w:eastAsia="Times New Roman" w:hAnsi="Arial" w:cs="Arial"/>
                <w:color w:val="000000"/>
                <w:sz w:val="18"/>
                <w:szCs w:val="18"/>
              </w:rPr>
              <w:t>The introduction states the main topic, but does not adequately preview the purpose of the essay or its structure.  It may be unclear.</w:t>
            </w:r>
          </w:p>
        </w:tc>
        <w:tc>
          <w:tcPr>
            <w:tcW w:w="1548"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9C3B24" w:rsidRPr="009C3B24" w:rsidRDefault="009C3B24" w:rsidP="009C3B24">
            <w:pPr>
              <w:spacing w:line="231" w:lineRule="atLeast"/>
              <w:rPr>
                <w:rFonts w:ascii="Calibri" w:eastAsia="Times New Roman" w:hAnsi="Calibri" w:cs="Calibri"/>
              </w:rPr>
            </w:pPr>
            <w:r w:rsidRPr="009C3B24">
              <w:rPr>
                <w:rFonts w:ascii="Arial" w:eastAsia="Times New Roman" w:hAnsi="Arial" w:cs="Arial"/>
                <w:color w:val="000000"/>
                <w:sz w:val="18"/>
                <w:szCs w:val="18"/>
              </w:rPr>
              <w:t>There is no clear introduction of the main topic or structure of the paper.</w:t>
            </w:r>
          </w:p>
          <w:p w:rsidR="009C3B24" w:rsidRPr="009C3B24" w:rsidRDefault="009C3B24" w:rsidP="009C3B24">
            <w:pPr>
              <w:spacing w:line="231" w:lineRule="atLeast"/>
              <w:rPr>
                <w:rFonts w:ascii="Calibri" w:eastAsia="Times New Roman" w:hAnsi="Calibri" w:cs="Calibri"/>
              </w:rPr>
            </w:pPr>
            <w:r w:rsidRPr="009C3B24">
              <w:rPr>
                <w:rFonts w:ascii="Arial" w:eastAsia="Times New Roman" w:hAnsi="Arial" w:cs="Arial"/>
                <w:color w:val="000000"/>
                <w:sz w:val="18"/>
                <w:szCs w:val="18"/>
              </w:rPr>
              <w:t> </w:t>
            </w:r>
          </w:p>
        </w:tc>
        <w:tc>
          <w:tcPr>
            <w:tcW w:w="128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9C3B24" w:rsidRPr="009C3B24" w:rsidRDefault="009C3B24" w:rsidP="009C3B24">
            <w:pPr>
              <w:spacing w:line="231" w:lineRule="atLeast"/>
              <w:rPr>
                <w:rFonts w:ascii="Calibri" w:eastAsia="Times New Roman" w:hAnsi="Calibri" w:cs="Calibri"/>
              </w:rPr>
            </w:pPr>
            <w:r w:rsidRPr="009C3B24">
              <w:rPr>
                <w:rFonts w:ascii="Arial" w:eastAsia="Times New Roman" w:hAnsi="Arial" w:cs="Arial"/>
                <w:color w:val="000000"/>
                <w:sz w:val="18"/>
                <w:szCs w:val="18"/>
              </w:rPr>
              <w:t> /20</w:t>
            </w:r>
          </w:p>
        </w:tc>
      </w:tr>
      <w:tr w:rsidR="009C3B24" w:rsidRPr="009C3B24" w:rsidTr="009C3B24">
        <w:trPr>
          <w:trHeight w:val="1500"/>
          <w:tblCellSpacing w:w="0" w:type="dxa"/>
        </w:trPr>
        <w:tc>
          <w:tcPr>
            <w:tcW w:w="176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9C3B24" w:rsidRPr="009C3B24" w:rsidRDefault="009C3B24" w:rsidP="009C3B24">
            <w:pPr>
              <w:spacing w:line="231" w:lineRule="atLeast"/>
              <w:rPr>
                <w:rFonts w:ascii="Calibri" w:eastAsia="Times New Roman" w:hAnsi="Calibri" w:cs="Calibri"/>
              </w:rPr>
            </w:pPr>
            <w:r w:rsidRPr="009C3B24">
              <w:rPr>
                <w:rFonts w:ascii="Arial" w:eastAsia="Times New Roman" w:hAnsi="Arial" w:cs="Arial"/>
                <w:b/>
                <w:bCs/>
                <w:color w:val="000000"/>
              </w:rPr>
              <w:t>Sources </w:t>
            </w:r>
          </w:p>
        </w:tc>
        <w:tc>
          <w:tcPr>
            <w:tcW w:w="170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9C3B24" w:rsidRPr="009C3B24" w:rsidRDefault="009C3B24" w:rsidP="009C3B24">
            <w:pPr>
              <w:spacing w:line="231" w:lineRule="atLeast"/>
              <w:rPr>
                <w:rFonts w:ascii="Calibri" w:eastAsia="Times New Roman" w:hAnsi="Calibri" w:cs="Calibri"/>
              </w:rPr>
            </w:pPr>
            <w:r w:rsidRPr="009C3B24">
              <w:rPr>
                <w:rFonts w:ascii="Arial" w:eastAsia="Times New Roman" w:hAnsi="Arial" w:cs="Arial"/>
                <w:color w:val="000000"/>
                <w:sz w:val="18"/>
                <w:szCs w:val="18"/>
              </w:rPr>
              <w:t>Reviewed articles are current and scholarly. </w:t>
            </w:r>
          </w:p>
          <w:p w:rsidR="009C3B24" w:rsidRPr="009C3B24" w:rsidRDefault="009C3B24" w:rsidP="009C3B24">
            <w:pPr>
              <w:spacing w:line="231" w:lineRule="atLeast"/>
              <w:rPr>
                <w:rFonts w:ascii="Calibri" w:eastAsia="Times New Roman" w:hAnsi="Calibri" w:cs="Calibri"/>
              </w:rPr>
            </w:pPr>
            <w:r w:rsidRPr="009C3B24">
              <w:rPr>
                <w:rFonts w:ascii="Arial" w:eastAsia="Times New Roman" w:hAnsi="Arial" w:cs="Arial"/>
                <w:color w:val="000000"/>
                <w:sz w:val="18"/>
                <w:szCs w:val="18"/>
              </w:rPr>
              <w:t>Student reviews two articles.</w:t>
            </w:r>
          </w:p>
          <w:p w:rsidR="009C3B24" w:rsidRPr="009C3B24" w:rsidRDefault="009C3B24" w:rsidP="009C3B24">
            <w:pPr>
              <w:spacing w:line="231" w:lineRule="atLeast"/>
              <w:rPr>
                <w:rFonts w:ascii="Calibri" w:eastAsia="Times New Roman" w:hAnsi="Calibri" w:cs="Calibri"/>
              </w:rPr>
            </w:pPr>
            <w:r w:rsidRPr="009C3B24">
              <w:rPr>
                <w:rFonts w:ascii="Arial" w:eastAsia="Times New Roman" w:hAnsi="Arial" w:cs="Arial"/>
                <w:color w:val="000000"/>
                <w:sz w:val="18"/>
                <w:szCs w:val="18"/>
              </w:rPr>
              <w:t>All sources used for quotes and facts are credible and</w:t>
            </w:r>
            <w:r w:rsidRPr="009C3B24">
              <w:rPr>
                <w:rFonts w:ascii="Arial" w:eastAsia="Times New Roman" w:hAnsi="Arial" w:cs="Arial"/>
                <w:color w:val="000000"/>
              </w:rPr>
              <w:t> </w:t>
            </w:r>
            <w:r w:rsidRPr="009C3B24">
              <w:rPr>
                <w:rFonts w:ascii="Arial" w:eastAsia="Times New Roman" w:hAnsi="Arial" w:cs="Arial"/>
                <w:color w:val="000000"/>
                <w:sz w:val="18"/>
                <w:szCs w:val="18"/>
              </w:rPr>
              <w:t>cited correctly using APA Style in-text citations and references.</w:t>
            </w:r>
          </w:p>
        </w:tc>
        <w:tc>
          <w:tcPr>
            <w:tcW w:w="170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9C3B24" w:rsidRPr="009C3B24" w:rsidRDefault="009C3B24" w:rsidP="009C3B24">
            <w:pPr>
              <w:spacing w:line="231" w:lineRule="atLeast"/>
              <w:rPr>
                <w:rFonts w:ascii="Calibri" w:eastAsia="Times New Roman" w:hAnsi="Calibri" w:cs="Calibri"/>
              </w:rPr>
            </w:pPr>
            <w:r w:rsidRPr="009C3B24">
              <w:rPr>
                <w:rFonts w:ascii="Arial" w:eastAsia="Times New Roman" w:hAnsi="Arial" w:cs="Arial"/>
                <w:color w:val="000000"/>
                <w:sz w:val="18"/>
                <w:szCs w:val="18"/>
              </w:rPr>
              <w:t>Reviewed articles are scholarly, but may be older than three years.</w:t>
            </w:r>
          </w:p>
          <w:p w:rsidR="009C3B24" w:rsidRPr="009C3B24" w:rsidRDefault="009C3B24" w:rsidP="009C3B24">
            <w:pPr>
              <w:spacing w:line="231" w:lineRule="atLeast"/>
              <w:rPr>
                <w:rFonts w:ascii="Calibri" w:eastAsia="Times New Roman" w:hAnsi="Calibri" w:cs="Calibri"/>
              </w:rPr>
            </w:pPr>
            <w:r w:rsidRPr="009C3B24">
              <w:rPr>
                <w:rFonts w:ascii="Arial" w:eastAsia="Times New Roman" w:hAnsi="Arial" w:cs="Arial"/>
                <w:color w:val="000000"/>
                <w:sz w:val="18"/>
                <w:szCs w:val="18"/>
              </w:rPr>
              <w:t>Student reviews two articles.</w:t>
            </w:r>
          </w:p>
          <w:p w:rsidR="009C3B24" w:rsidRPr="009C3B24" w:rsidRDefault="009C3B24" w:rsidP="009C3B24">
            <w:pPr>
              <w:spacing w:line="231" w:lineRule="atLeast"/>
              <w:rPr>
                <w:rFonts w:ascii="Calibri" w:eastAsia="Times New Roman" w:hAnsi="Calibri" w:cs="Calibri"/>
              </w:rPr>
            </w:pPr>
            <w:r w:rsidRPr="009C3B24">
              <w:rPr>
                <w:rFonts w:ascii="Arial" w:eastAsia="Times New Roman" w:hAnsi="Arial" w:cs="Arial"/>
                <w:color w:val="000000"/>
                <w:sz w:val="18"/>
                <w:szCs w:val="18"/>
              </w:rPr>
              <w:t>All sources used for quotes and facts are credible and most are cited correctly using APA Style in-text citations and references.  </w:t>
            </w:r>
          </w:p>
          <w:p w:rsidR="009C3B24" w:rsidRPr="009C3B24" w:rsidRDefault="009C3B24" w:rsidP="009C3B24">
            <w:pPr>
              <w:spacing w:line="231" w:lineRule="atLeast"/>
              <w:rPr>
                <w:rFonts w:ascii="Calibri" w:eastAsia="Times New Roman" w:hAnsi="Calibri" w:cs="Calibri"/>
              </w:rPr>
            </w:pPr>
            <w:r w:rsidRPr="009C3B24">
              <w:rPr>
                <w:rFonts w:ascii="Arial" w:eastAsia="Times New Roman" w:hAnsi="Arial" w:cs="Arial"/>
                <w:color w:val="000000"/>
                <w:sz w:val="18"/>
                <w:szCs w:val="18"/>
              </w:rPr>
              <w:t> </w:t>
            </w:r>
          </w:p>
        </w:tc>
        <w:tc>
          <w:tcPr>
            <w:tcW w:w="1588"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9C3B24" w:rsidRPr="009C3B24" w:rsidRDefault="009C3B24" w:rsidP="009C3B24">
            <w:pPr>
              <w:spacing w:line="231" w:lineRule="atLeast"/>
              <w:rPr>
                <w:rFonts w:ascii="Calibri" w:eastAsia="Times New Roman" w:hAnsi="Calibri" w:cs="Calibri"/>
              </w:rPr>
            </w:pPr>
            <w:r w:rsidRPr="009C3B24">
              <w:rPr>
                <w:rFonts w:ascii="Arial" w:eastAsia="Times New Roman" w:hAnsi="Arial" w:cs="Arial"/>
                <w:color w:val="000000"/>
                <w:sz w:val="18"/>
                <w:szCs w:val="18"/>
              </w:rPr>
              <w:t>Student reviews articles that are not current and are not scholarly. </w:t>
            </w:r>
          </w:p>
          <w:p w:rsidR="009C3B24" w:rsidRPr="009C3B24" w:rsidRDefault="009C3B24" w:rsidP="009C3B24">
            <w:pPr>
              <w:spacing w:line="231" w:lineRule="atLeast"/>
              <w:rPr>
                <w:rFonts w:ascii="Calibri" w:eastAsia="Times New Roman" w:hAnsi="Calibri" w:cs="Calibri"/>
              </w:rPr>
            </w:pPr>
            <w:r w:rsidRPr="009C3B24">
              <w:rPr>
                <w:rFonts w:ascii="Arial" w:eastAsia="Times New Roman" w:hAnsi="Arial" w:cs="Arial"/>
                <w:color w:val="000000"/>
                <w:sz w:val="18"/>
                <w:szCs w:val="18"/>
              </w:rPr>
              <w:t>Student reviews two articles.</w:t>
            </w:r>
          </w:p>
          <w:p w:rsidR="009C3B24" w:rsidRPr="009C3B24" w:rsidRDefault="009C3B24" w:rsidP="009C3B24">
            <w:pPr>
              <w:spacing w:line="231" w:lineRule="atLeast"/>
              <w:rPr>
                <w:rFonts w:ascii="Calibri" w:eastAsia="Times New Roman" w:hAnsi="Calibri" w:cs="Calibri"/>
              </w:rPr>
            </w:pPr>
            <w:r w:rsidRPr="009C3B24">
              <w:rPr>
                <w:rFonts w:ascii="Arial" w:eastAsia="Times New Roman" w:hAnsi="Arial" w:cs="Arial"/>
                <w:color w:val="000000"/>
                <w:sz w:val="18"/>
                <w:szCs w:val="18"/>
              </w:rPr>
              <w:t>Most sources used for quotes and facts are credible and cited correctly</w:t>
            </w:r>
            <w:r w:rsidRPr="009C3B24">
              <w:rPr>
                <w:rFonts w:ascii="Arial" w:eastAsia="Times New Roman" w:hAnsi="Arial" w:cs="Arial"/>
                <w:color w:val="000000"/>
              </w:rPr>
              <w:t> </w:t>
            </w:r>
            <w:r w:rsidRPr="009C3B24">
              <w:rPr>
                <w:rFonts w:ascii="Arial" w:eastAsia="Times New Roman" w:hAnsi="Arial" w:cs="Arial"/>
                <w:color w:val="000000"/>
                <w:sz w:val="18"/>
                <w:szCs w:val="18"/>
              </w:rPr>
              <w:t>using APA Style in-text citations and references.   </w:t>
            </w:r>
          </w:p>
        </w:tc>
        <w:tc>
          <w:tcPr>
            <w:tcW w:w="1548"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9C3B24" w:rsidRPr="009C3B24" w:rsidRDefault="009C3B24" w:rsidP="009C3B24">
            <w:pPr>
              <w:spacing w:line="231" w:lineRule="atLeast"/>
              <w:rPr>
                <w:rFonts w:ascii="Calibri" w:eastAsia="Times New Roman" w:hAnsi="Calibri" w:cs="Calibri"/>
              </w:rPr>
            </w:pPr>
            <w:r w:rsidRPr="009C3B24">
              <w:rPr>
                <w:rFonts w:ascii="Arial" w:eastAsia="Times New Roman" w:hAnsi="Arial" w:cs="Arial"/>
                <w:color w:val="000000"/>
                <w:sz w:val="18"/>
                <w:szCs w:val="18"/>
              </w:rPr>
              <w:t>Student fails to review one or more articles.</w:t>
            </w:r>
          </w:p>
          <w:p w:rsidR="009C3B24" w:rsidRPr="009C3B24" w:rsidRDefault="009C3B24" w:rsidP="009C3B24">
            <w:pPr>
              <w:spacing w:line="231" w:lineRule="atLeast"/>
              <w:rPr>
                <w:rFonts w:ascii="Calibri" w:eastAsia="Times New Roman" w:hAnsi="Calibri" w:cs="Calibri"/>
              </w:rPr>
            </w:pPr>
            <w:r w:rsidRPr="009C3B24">
              <w:rPr>
                <w:rFonts w:ascii="Arial" w:eastAsia="Times New Roman" w:hAnsi="Arial" w:cs="Arial"/>
                <w:color w:val="000000"/>
                <w:sz w:val="18"/>
                <w:szCs w:val="18"/>
              </w:rPr>
              <w:t>Many sources used for quotes and facts are less than credible (suspect) and/or are not cited correctly.</w:t>
            </w:r>
          </w:p>
          <w:p w:rsidR="009C3B24" w:rsidRPr="009C3B24" w:rsidRDefault="009C3B24" w:rsidP="009C3B24">
            <w:pPr>
              <w:spacing w:line="231" w:lineRule="atLeast"/>
              <w:rPr>
                <w:rFonts w:ascii="Calibri" w:eastAsia="Times New Roman" w:hAnsi="Calibri" w:cs="Calibri"/>
              </w:rPr>
            </w:pPr>
            <w:r w:rsidRPr="009C3B24">
              <w:rPr>
                <w:rFonts w:ascii="Arial" w:eastAsia="Times New Roman" w:hAnsi="Arial" w:cs="Arial"/>
                <w:color w:val="000000"/>
                <w:sz w:val="18"/>
                <w:szCs w:val="18"/>
              </w:rPr>
              <w:t> </w:t>
            </w:r>
          </w:p>
          <w:p w:rsidR="009C3B24" w:rsidRPr="009C3B24" w:rsidRDefault="009C3B24" w:rsidP="009C3B24">
            <w:pPr>
              <w:spacing w:line="231" w:lineRule="atLeast"/>
              <w:rPr>
                <w:rFonts w:ascii="Calibri" w:eastAsia="Times New Roman" w:hAnsi="Calibri" w:cs="Calibri"/>
              </w:rPr>
            </w:pPr>
            <w:r w:rsidRPr="009C3B24">
              <w:rPr>
                <w:rFonts w:ascii="Arial" w:eastAsia="Times New Roman" w:hAnsi="Arial" w:cs="Arial"/>
                <w:color w:val="000000"/>
                <w:sz w:val="18"/>
                <w:szCs w:val="18"/>
              </w:rPr>
              <w:t> </w:t>
            </w:r>
          </w:p>
        </w:tc>
        <w:tc>
          <w:tcPr>
            <w:tcW w:w="128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9C3B24" w:rsidRPr="009C3B24" w:rsidRDefault="009C3B24" w:rsidP="009C3B24">
            <w:pPr>
              <w:spacing w:line="231" w:lineRule="atLeast"/>
              <w:rPr>
                <w:rFonts w:ascii="Calibri" w:eastAsia="Times New Roman" w:hAnsi="Calibri" w:cs="Calibri"/>
              </w:rPr>
            </w:pPr>
            <w:r w:rsidRPr="009C3B24">
              <w:rPr>
                <w:rFonts w:ascii="Arial" w:eastAsia="Times New Roman" w:hAnsi="Arial" w:cs="Arial"/>
                <w:color w:val="000000"/>
                <w:sz w:val="18"/>
                <w:szCs w:val="18"/>
              </w:rPr>
              <w:t>  /20</w:t>
            </w:r>
          </w:p>
        </w:tc>
      </w:tr>
      <w:tr w:rsidR="009C3B24" w:rsidRPr="009C3B24" w:rsidTr="009C3B24">
        <w:trPr>
          <w:trHeight w:val="1500"/>
          <w:tblCellSpacing w:w="0" w:type="dxa"/>
        </w:trPr>
        <w:tc>
          <w:tcPr>
            <w:tcW w:w="176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9C3B24" w:rsidRPr="009C3B24" w:rsidRDefault="009C3B24" w:rsidP="009C3B24">
            <w:pPr>
              <w:spacing w:line="231" w:lineRule="atLeast"/>
              <w:rPr>
                <w:rFonts w:ascii="Calibri" w:eastAsia="Times New Roman" w:hAnsi="Calibri" w:cs="Calibri"/>
              </w:rPr>
            </w:pPr>
            <w:r w:rsidRPr="009C3B24">
              <w:rPr>
                <w:rFonts w:ascii="Arial" w:eastAsia="Times New Roman" w:hAnsi="Arial" w:cs="Arial"/>
                <w:b/>
                <w:bCs/>
                <w:color w:val="000000"/>
              </w:rPr>
              <w:t>Focus on Topic </w:t>
            </w:r>
          </w:p>
        </w:tc>
        <w:tc>
          <w:tcPr>
            <w:tcW w:w="170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9C3B24" w:rsidRPr="009C3B24" w:rsidRDefault="009C3B24" w:rsidP="009C3B24">
            <w:pPr>
              <w:spacing w:line="231" w:lineRule="atLeast"/>
              <w:rPr>
                <w:rFonts w:ascii="Calibri" w:eastAsia="Times New Roman" w:hAnsi="Calibri" w:cs="Calibri"/>
              </w:rPr>
            </w:pPr>
            <w:r w:rsidRPr="009C3B24">
              <w:rPr>
                <w:rFonts w:ascii="Arial" w:eastAsia="Times New Roman" w:hAnsi="Arial" w:cs="Arial"/>
                <w:color w:val="000000"/>
                <w:sz w:val="18"/>
                <w:szCs w:val="18"/>
              </w:rPr>
              <w:t>There is one clear, well-focused topic. Main idea stands out, is perceptive, and is supported by clear, convincing and detailed information.</w:t>
            </w:r>
            <w:r w:rsidRPr="009C3B24">
              <w:rPr>
                <w:rFonts w:ascii="Arial" w:eastAsia="Times New Roman" w:hAnsi="Arial" w:cs="Arial"/>
                <w:color w:val="000000"/>
              </w:rPr>
              <w:t> </w:t>
            </w:r>
          </w:p>
        </w:tc>
        <w:tc>
          <w:tcPr>
            <w:tcW w:w="170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9C3B24" w:rsidRPr="009C3B24" w:rsidRDefault="009C3B24" w:rsidP="009C3B24">
            <w:pPr>
              <w:spacing w:line="231" w:lineRule="atLeast"/>
              <w:rPr>
                <w:rFonts w:ascii="Calibri" w:eastAsia="Times New Roman" w:hAnsi="Calibri" w:cs="Calibri"/>
              </w:rPr>
            </w:pPr>
            <w:r w:rsidRPr="009C3B24">
              <w:rPr>
                <w:rFonts w:ascii="Arial" w:eastAsia="Times New Roman" w:hAnsi="Arial" w:cs="Arial"/>
                <w:color w:val="000000"/>
                <w:sz w:val="18"/>
                <w:szCs w:val="18"/>
              </w:rPr>
              <w:t>Main idea is clear but the supporting information may be somewhat general or the essay may be more descriptive than analytic in spots.</w:t>
            </w:r>
          </w:p>
        </w:tc>
        <w:tc>
          <w:tcPr>
            <w:tcW w:w="1588"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9C3B24" w:rsidRPr="009C3B24" w:rsidRDefault="009C3B24" w:rsidP="009C3B24">
            <w:pPr>
              <w:spacing w:line="231" w:lineRule="atLeast"/>
              <w:rPr>
                <w:rFonts w:ascii="Calibri" w:eastAsia="Times New Roman" w:hAnsi="Calibri" w:cs="Calibri"/>
              </w:rPr>
            </w:pPr>
            <w:r w:rsidRPr="009C3B24">
              <w:rPr>
                <w:rFonts w:ascii="Arial" w:eastAsia="Times New Roman" w:hAnsi="Arial" w:cs="Arial"/>
                <w:color w:val="000000"/>
                <w:sz w:val="18"/>
                <w:szCs w:val="18"/>
              </w:rPr>
              <w:t>Main idea is somewhat clear but there is a need for more supporting information.</w:t>
            </w:r>
          </w:p>
        </w:tc>
        <w:tc>
          <w:tcPr>
            <w:tcW w:w="1548"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9C3B24" w:rsidRPr="009C3B24" w:rsidRDefault="009C3B24" w:rsidP="009C3B24">
            <w:pPr>
              <w:spacing w:line="231" w:lineRule="atLeast"/>
              <w:rPr>
                <w:rFonts w:ascii="Calibri" w:eastAsia="Times New Roman" w:hAnsi="Calibri" w:cs="Calibri"/>
              </w:rPr>
            </w:pPr>
            <w:r w:rsidRPr="009C3B24">
              <w:rPr>
                <w:rFonts w:ascii="Arial" w:eastAsia="Times New Roman" w:hAnsi="Arial" w:cs="Arial"/>
                <w:color w:val="000000"/>
                <w:sz w:val="18"/>
                <w:szCs w:val="18"/>
              </w:rPr>
              <w:t>The main idea is not clear. There is a seemingly random collection of information.</w:t>
            </w:r>
          </w:p>
        </w:tc>
        <w:tc>
          <w:tcPr>
            <w:tcW w:w="128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9C3B24" w:rsidRPr="009C3B24" w:rsidRDefault="009C3B24" w:rsidP="009C3B24">
            <w:pPr>
              <w:spacing w:line="231" w:lineRule="atLeast"/>
              <w:rPr>
                <w:rFonts w:ascii="Calibri" w:eastAsia="Times New Roman" w:hAnsi="Calibri" w:cs="Calibri"/>
              </w:rPr>
            </w:pPr>
            <w:r w:rsidRPr="009C3B24">
              <w:rPr>
                <w:rFonts w:ascii="Arial" w:eastAsia="Times New Roman" w:hAnsi="Arial" w:cs="Arial"/>
                <w:color w:val="000000"/>
                <w:sz w:val="18"/>
                <w:szCs w:val="18"/>
              </w:rPr>
              <w:t>  /20</w:t>
            </w:r>
          </w:p>
        </w:tc>
      </w:tr>
      <w:tr w:rsidR="009C3B24" w:rsidRPr="009C3B24" w:rsidTr="009C3B24">
        <w:trPr>
          <w:trHeight w:val="1500"/>
          <w:tblCellSpacing w:w="0" w:type="dxa"/>
        </w:trPr>
        <w:tc>
          <w:tcPr>
            <w:tcW w:w="176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9C3B24" w:rsidRPr="009C3B24" w:rsidRDefault="009C3B24" w:rsidP="009C3B24">
            <w:pPr>
              <w:spacing w:line="231" w:lineRule="atLeast"/>
              <w:rPr>
                <w:rFonts w:ascii="Calibri" w:eastAsia="Times New Roman" w:hAnsi="Calibri" w:cs="Calibri"/>
              </w:rPr>
            </w:pPr>
            <w:r w:rsidRPr="009C3B24">
              <w:rPr>
                <w:rFonts w:ascii="Arial" w:eastAsia="Times New Roman" w:hAnsi="Arial" w:cs="Arial"/>
                <w:b/>
                <w:bCs/>
                <w:color w:val="000000"/>
              </w:rPr>
              <w:t>Synthesis of Topic </w:t>
            </w:r>
          </w:p>
        </w:tc>
        <w:tc>
          <w:tcPr>
            <w:tcW w:w="170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9C3B24" w:rsidRPr="009C3B24" w:rsidRDefault="009C3B24" w:rsidP="009C3B24">
            <w:pPr>
              <w:spacing w:line="231" w:lineRule="atLeast"/>
              <w:rPr>
                <w:rFonts w:ascii="Calibri" w:eastAsia="Times New Roman" w:hAnsi="Calibri" w:cs="Calibri"/>
              </w:rPr>
            </w:pPr>
            <w:r w:rsidRPr="009C3B24">
              <w:rPr>
                <w:rFonts w:ascii="Arial" w:eastAsia="Times New Roman" w:hAnsi="Arial" w:cs="Arial"/>
                <w:color w:val="000000"/>
                <w:sz w:val="18"/>
                <w:szCs w:val="18"/>
              </w:rPr>
              <w:t xml:space="preserve">The writer successfully analyzes the major issues pertaining to the relationship of a particular use of technology in the </w:t>
            </w:r>
            <w:r w:rsidRPr="009C3B24">
              <w:rPr>
                <w:rFonts w:ascii="Arial" w:eastAsia="Times New Roman" w:hAnsi="Arial" w:cs="Arial"/>
                <w:color w:val="000000"/>
                <w:sz w:val="18"/>
                <w:szCs w:val="18"/>
              </w:rPr>
              <w:lastRenderedPageBreak/>
              <w:t>chosen country. The writer insightfully connects</w:t>
            </w:r>
            <w:proofErr w:type="gramStart"/>
            <w:r w:rsidRPr="009C3B24">
              <w:rPr>
                <w:rFonts w:ascii="Arial" w:eastAsia="Times New Roman" w:hAnsi="Arial" w:cs="Arial"/>
                <w:color w:val="000000"/>
                <w:sz w:val="18"/>
                <w:szCs w:val="18"/>
              </w:rPr>
              <w:t>  concepts</w:t>
            </w:r>
            <w:proofErr w:type="gramEnd"/>
            <w:r w:rsidRPr="009C3B24">
              <w:rPr>
                <w:rFonts w:ascii="Arial" w:eastAsia="Times New Roman" w:hAnsi="Arial" w:cs="Arial"/>
                <w:color w:val="000000"/>
                <w:sz w:val="18"/>
                <w:szCs w:val="18"/>
              </w:rPr>
              <w:t xml:space="preserve"> from the two articles in a coherent manner.</w:t>
            </w:r>
          </w:p>
        </w:tc>
        <w:tc>
          <w:tcPr>
            <w:tcW w:w="170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9C3B24" w:rsidRPr="009C3B24" w:rsidRDefault="009C3B24" w:rsidP="009C3B24">
            <w:pPr>
              <w:spacing w:line="231" w:lineRule="atLeast"/>
              <w:rPr>
                <w:rFonts w:ascii="Calibri" w:eastAsia="Times New Roman" w:hAnsi="Calibri" w:cs="Calibri"/>
              </w:rPr>
            </w:pPr>
            <w:r w:rsidRPr="009C3B24">
              <w:rPr>
                <w:rFonts w:ascii="Arial" w:eastAsia="Times New Roman" w:hAnsi="Arial" w:cs="Arial"/>
                <w:color w:val="000000"/>
                <w:sz w:val="18"/>
                <w:szCs w:val="18"/>
              </w:rPr>
              <w:lastRenderedPageBreak/>
              <w:t xml:space="preserve">The writer analyzes the major issues; however key items for interpretation may be missing or unclear. The writer connects the </w:t>
            </w:r>
            <w:r w:rsidRPr="009C3B24">
              <w:rPr>
                <w:rFonts w:ascii="Arial" w:eastAsia="Times New Roman" w:hAnsi="Arial" w:cs="Arial"/>
                <w:color w:val="000000"/>
                <w:sz w:val="18"/>
                <w:szCs w:val="18"/>
              </w:rPr>
              <w:lastRenderedPageBreak/>
              <w:t>concepts and information from both articles, but in places this connection is unclear.</w:t>
            </w:r>
          </w:p>
        </w:tc>
        <w:tc>
          <w:tcPr>
            <w:tcW w:w="1588"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9C3B24" w:rsidRPr="009C3B24" w:rsidRDefault="009C3B24" w:rsidP="009C3B24">
            <w:pPr>
              <w:spacing w:line="231" w:lineRule="atLeast"/>
              <w:rPr>
                <w:rFonts w:ascii="Calibri" w:eastAsia="Times New Roman" w:hAnsi="Calibri" w:cs="Calibri"/>
              </w:rPr>
            </w:pPr>
            <w:r w:rsidRPr="009C3B24">
              <w:rPr>
                <w:rFonts w:ascii="Arial" w:eastAsia="Times New Roman" w:hAnsi="Arial" w:cs="Arial"/>
                <w:color w:val="000000"/>
                <w:sz w:val="18"/>
                <w:szCs w:val="18"/>
              </w:rPr>
              <w:lastRenderedPageBreak/>
              <w:t>The writer is mostly descriptive about the two articles, and does not analyze ideas in any depth.</w:t>
            </w:r>
          </w:p>
        </w:tc>
        <w:tc>
          <w:tcPr>
            <w:tcW w:w="1548"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9C3B24" w:rsidRPr="009C3B24" w:rsidRDefault="009C3B24" w:rsidP="009C3B24">
            <w:pPr>
              <w:spacing w:line="231" w:lineRule="atLeast"/>
              <w:rPr>
                <w:rFonts w:ascii="Calibri" w:eastAsia="Times New Roman" w:hAnsi="Calibri" w:cs="Calibri"/>
              </w:rPr>
            </w:pPr>
            <w:r w:rsidRPr="009C3B24">
              <w:rPr>
                <w:rFonts w:ascii="Arial" w:eastAsia="Times New Roman" w:hAnsi="Arial" w:cs="Arial"/>
                <w:color w:val="000000"/>
              </w:rPr>
              <w:t>The writer fails to describe or analyze the articles with any specificity.</w:t>
            </w:r>
          </w:p>
        </w:tc>
        <w:tc>
          <w:tcPr>
            <w:tcW w:w="128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9C3B24" w:rsidRPr="009C3B24" w:rsidRDefault="009C3B24" w:rsidP="009C3B24">
            <w:pPr>
              <w:spacing w:line="231" w:lineRule="atLeast"/>
              <w:rPr>
                <w:rFonts w:ascii="Calibri" w:eastAsia="Times New Roman" w:hAnsi="Calibri" w:cs="Calibri"/>
              </w:rPr>
            </w:pPr>
            <w:r w:rsidRPr="009C3B24">
              <w:rPr>
                <w:rFonts w:ascii="Arial" w:eastAsia="Times New Roman" w:hAnsi="Arial" w:cs="Arial"/>
                <w:color w:val="000000"/>
                <w:sz w:val="18"/>
                <w:szCs w:val="18"/>
              </w:rPr>
              <w:t>  /20</w:t>
            </w:r>
          </w:p>
        </w:tc>
      </w:tr>
      <w:tr w:rsidR="009C3B24" w:rsidRPr="009C3B24" w:rsidTr="009C3B24">
        <w:trPr>
          <w:trHeight w:val="1500"/>
          <w:tblCellSpacing w:w="0" w:type="dxa"/>
        </w:trPr>
        <w:tc>
          <w:tcPr>
            <w:tcW w:w="176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9C3B24" w:rsidRPr="009C3B24" w:rsidRDefault="009C3B24" w:rsidP="009C3B24">
            <w:pPr>
              <w:spacing w:line="231" w:lineRule="atLeast"/>
              <w:rPr>
                <w:rFonts w:ascii="Calibri" w:eastAsia="Times New Roman" w:hAnsi="Calibri" w:cs="Calibri"/>
              </w:rPr>
            </w:pPr>
            <w:r w:rsidRPr="009C3B24">
              <w:rPr>
                <w:rFonts w:ascii="Arial" w:eastAsia="Times New Roman" w:hAnsi="Arial" w:cs="Arial"/>
                <w:b/>
                <w:bCs/>
                <w:color w:val="000000"/>
              </w:rPr>
              <w:lastRenderedPageBreak/>
              <w:t>Conclusion</w:t>
            </w:r>
          </w:p>
        </w:tc>
        <w:tc>
          <w:tcPr>
            <w:tcW w:w="170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9C3B24" w:rsidRPr="009C3B24" w:rsidRDefault="009C3B24" w:rsidP="009C3B24">
            <w:pPr>
              <w:spacing w:line="231" w:lineRule="atLeast"/>
              <w:rPr>
                <w:rFonts w:ascii="Calibri" w:eastAsia="Times New Roman" w:hAnsi="Calibri" w:cs="Calibri"/>
              </w:rPr>
            </w:pPr>
            <w:r w:rsidRPr="009C3B24">
              <w:rPr>
                <w:rFonts w:ascii="Arial" w:eastAsia="Times New Roman" w:hAnsi="Arial" w:cs="Arial"/>
                <w:color w:val="000000"/>
                <w:sz w:val="18"/>
                <w:szCs w:val="18"/>
              </w:rPr>
              <w:t>Conclusion successfully outlines helpful information about the selected country’s technology use in K-12 education; and makes a comparison to technology use in the U.S. (national, state, or local).  The conclusion also indicates what additional information would be helpful in understanding the country’s technology policy.</w:t>
            </w:r>
          </w:p>
        </w:tc>
        <w:tc>
          <w:tcPr>
            <w:tcW w:w="170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9C3B24" w:rsidRPr="009C3B24" w:rsidRDefault="009C3B24" w:rsidP="009C3B24">
            <w:pPr>
              <w:spacing w:line="231" w:lineRule="atLeast"/>
              <w:rPr>
                <w:rFonts w:ascii="Calibri" w:eastAsia="Times New Roman" w:hAnsi="Calibri" w:cs="Calibri"/>
              </w:rPr>
            </w:pPr>
            <w:r w:rsidRPr="009C3B24">
              <w:rPr>
                <w:rFonts w:ascii="Arial" w:eastAsia="Times New Roman" w:hAnsi="Arial" w:cs="Arial"/>
                <w:color w:val="000000"/>
                <w:sz w:val="18"/>
                <w:szCs w:val="18"/>
              </w:rPr>
              <w:t>Conclusion outlines helpful information about the selected country’s technology use in K-12 education; and makes a comparison to technology use in the U.S. (national, state, or local), However, key items for interpretation may be missing.</w:t>
            </w:r>
          </w:p>
        </w:tc>
        <w:tc>
          <w:tcPr>
            <w:tcW w:w="1588"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9C3B24" w:rsidRPr="009C3B24" w:rsidRDefault="009C3B24" w:rsidP="009C3B24">
            <w:pPr>
              <w:spacing w:line="231" w:lineRule="atLeast"/>
              <w:rPr>
                <w:rFonts w:ascii="Calibri" w:eastAsia="Times New Roman" w:hAnsi="Calibri" w:cs="Calibri"/>
              </w:rPr>
            </w:pPr>
            <w:r w:rsidRPr="009C3B24">
              <w:rPr>
                <w:rFonts w:ascii="Arial" w:eastAsia="Times New Roman" w:hAnsi="Arial" w:cs="Arial"/>
                <w:color w:val="000000"/>
                <w:sz w:val="18"/>
                <w:szCs w:val="18"/>
              </w:rPr>
              <w:t>Student writes a conclusion, but only partially outlines helpful information about the selected country’s technology use in K-12 education; or makes no comparison to technology use in the U.S.</w:t>
            </w:r>
          </w:p>
        </w:tc>
        <w:tc>
          <w:tcPr>
            <w:tcW w:w="1548"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9C3B24" w:rsidRPr="009C3B24" w:rsidRDefault="009C3B24" w:rsidP="009C3B24">
            <w:pPr>
              <w:spacing w:line="231" w:lineRule="atLeast"/>
              <w:rPr>
                <w:rFonts w:ascii="Calibri" w:eastAsia="Times New Roman" w:hAnsi="Calibri" w:cs="Calibri"/>
              </w:rPr>
            </w:pPr>
            <w:r w:rsidRPr="009C3B24">
              <w:rPr>
                <w:rFonts w:ascii="Arial" w:eastAsia="Times New Roman" w:hAnsi="Arial" w:cs="Arial"/>
                <w:color w:val="000000"/>
                <w:sz w:val="18"/>
                <w:szCs w:val="18"/>
              </w:rPr>
              <w:t>The writer fails to include a concluding paragraph.</w:t>
            </w:r>
          </w:p>
        </w:tc>
        <w:tc>
          <w:tcPr>
            <w:tcW w:w="128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9C3B24" w:rsidRPr="009C3B24" w:rsidRDefault="009C3B24" w:rsidP="009C3B24">
            <w:pPr>
              <w:spacing w:line="231" w:lineRule="atLeast"/>
              <w:rPr>
                <w:rFonts w:ascii="Calibri" w:eastAsia="Times New Roman" w:hAnsi="Calibri" w:cs="Calibri"/>
              </w:rPr>
            </w:pPr>
            <w:r w:rsidRPr="009C3B24">
              <w:rPr>
                <w:rFonts w:ascii="Arial" w:eastAsia="Times New Roman" w:hAnsi="Arial" w:cs="Arial"/>
                <w:color w:val="000000"/>
                <w:sz w:val="18"/>
                <w:szCs w:val="18"/>
              </w:rPr>
              <w:t>  /20</w:t>
            </w:r>
          </w:p>
        </w:tc>
      </w:tr>
      <w:tr w:rsidR="009C3B24" w:rsidRPr="009C3B24" w:rsidTr="009C3B24">
        <w:trPr>
          <w:trHeight w:val="1566"/>
          <w:tblCellSpacing w:w="0" w:type="dxa"/>
        </w:trPr>
        <w:tc>
          <w:tcPr>
            <w:tcW w:w="176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9C3B24" w:rsidRPr="009C3B24" w:rsidRDefault="009C3B24" w:rsidP="009C3B24">
            <w:pPr>
              <w:spacing w:line="231" w:lineRule="atLeast"/>
              <w:rPr>
                <w:rFonts w:ascii="Calibri" w:eastAsia="Times New Roman" w:hAnsi="Calibri" w:cs="Calibri"/>
              </w:rPr>
            </w:pPr>
            <w:r w:rsidRPr="009C3B24">
              <w:rPr>
                <w:rFonts w:ascii="Arial" w:eastAsia="Times New Roman" w:hAnsi="Arial" w:cs="Arial"/>
                <w:b/>
                <w:bCs/>
                <w:color w:val="000000"/>
              </w:rPr>
              <w:t> </w:t>
            </w:r>
          </w:p>
        </w:tc>
        <w:tc>
          <w:tcPr>
            <w:tcW w:w="170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9C3B24" w:rsidRPr="009C3B24" w:rsidRDefault="009C3B24" w:rsidP="009C3B24">
            <w:pPr>
              <w:spacing w:line="231" w:lineRule="atLeast"/>
              <w:rPr>
                <w:rFonts w:ascii="Calibri" w:eastAsia="Times New Roman" w:hAnsi="Calibri" w:cs="Calibri"/>
              </w:rPr>
            </w:pPr>
            <w:r w:rsidRPr="009C3B24">
              <w:rPr>
                <w:rFonts w:ascii="Arial" w:eastAsia="Times New Roman" w:hAnsi="Arial" w:cs="Arial"/>
                <w:color w:val="000000"/>
                <w:sz w:val="18"/>
                <w:szCs w:val="18"/>
              </w:rPr>
              <w:t> </w:t>
            </w:r>
          </w:p>
        </w:tc>
        <w:tc>
          <w:tcPr>
            <w:tcW w:w="170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9C3B24" w:rsidRPr="009C3B24" w:rsidRDefault="009C3B24" w:rsidP="009C3B24">
            <w:pPr>
              <w:spacing w:line="231" w:lineRule="atLeast"/>
              <w:rPr>
                <w:rFonts w:ascii="Calibri" w:eastAsia="Times New Roman" w:hAnsi="Calibri" w:cs="Calibri"/>
              </w:rPr>
            </w:pPr>
            <w:r w:rsidRPr="009C3B24">
              <w:rPr>
                <w:rFonts w:ascii="Arial" w:eastAsia="Times New Roman" w:hAnsi="Arial" w:cs="Arial"/>
                <w:color w:val="000000"/>
                <w:sz w:val="18"/>
                <w:szCs w:val="18"/>
              </w:rPr>
              <w:t> </w:t>
            </w:r>
          </w:p>
        </w:tc>
        <w:tc>
          <w:tcPr>
            <w:tcW w:w="1588"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9C3B24" w:rsidRPr="009C3B24" w:rsidRDefault="009C3B24" w:rsidP="009C3B24">
            <w:pPr>
              <w:spacing w:line="231" w:lineRule="atLeast"/>
              <w:rPr>
                <w:rFonts w:ascii="Calibri" w:eastAsia="Times New Roman" w:hAnsi="Calibri" w:cs="Calibri"/>
              </w:rPr>
            </w:pPr>
            <w:r w:rsidRPr="009C3B24">
              <w:rPr>
                <w:rFonts w:ascii="Arial" w:eastAsia="Times New Roman" w:hAnsi="Arial" w:cs="Arial"/>
                <w:color w:val="000000"/>
                <w:sz w:val="18"/>
                <w:szCs w:val="18"/>
              </w:rPr>
              <w:t> </w:t>
            </w:r>
          </w:p>
        </w:tc>
        <w:tc>
          <w:tcPr>
            <w:tcW w:w="1548"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9C3B24" w:rsidRPr="009C3B24" w:rsidRDefault="009C3B24" w:rsidP="009C3B24">
            <w:pPr>
              <w:spacing w:line="231" w:lineRule="atLeast"/>
              <w:rPr>
                <w:rFonts w:ascii="Calibri" w:eastAsia="Times New Roman" w:hAnsi="Calibri" w:cs="Calibri"/>
              </w:rPr>
            </w:pPr>
            <w:r w:rsidRPr="009C3B24">
              <w:rPr>
                <w:rFonts w:ascii="Arial" w:eastAsia="Times New Roman" w:hAnsi="Arial" w:cs="Arial"/>
                <w:color w:val="000000"/>
                <w:sz w:val="18"/>
                <w:szCs w:val="18"/>
              </w:rPr>
              <w:t> </w:t>
            </w:r>
          </w:p>
        </w:tc>
        <w:tc>
          <w:tcPr>
            <w:tcW w:w="128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9C3B24" w:rsidRPr="009C3B24" w:rsidRDefault="009C3B24" w:rsidP="009C3B24">
            <w:pPr>
              <w:spacing w:line="231" w:lineRule="atLeast"/>
              <w:rPr>
                <w:rFonts w:ascii="Calibri" w:eastAsia="Times New Roman" w:hAnsi="Calibri" w:cs="Calibri"/>
              </w:rPr>
            </w:pPr>
            <w:r w:rsidRPr="009C3B24">
              <w:rPr>
                <w:rFonts w:ascii="Arial" w:eastAsia="Times New Roman" w:hAnsi="Arial" w:cs="Arial"/>
                <w:color w:val="000000"/>
                <w:sz w:val="18"/>
                <w:szCs w:val="18"/>
              </w:rPr>
              <w:t>Total</w:t>
            </w:r>
          </w:p>
        </w:tc>
      </w:tr>
    </w:tbl>
    <w:p w:rsidR="009C3B24" w:rsidRPr="009C3B24" w:rsidRDefault="009C3B24" w:rsidP="009C3B24">
      <w:pPr>
        <w:shd w:val="clear" w:color="auto" w:fill="FFFFFF"/>
        <w:spacing w:line="231" w:lineRule="atLeast"/>
        <w:rPr>
          <w:rFonts w:ascii="Calibri" w:eastAsia="Times New Roman" w:hAnsi="Calibri" w:cs="Calibri"/>
          <w:color w:val="000000"/>
        </w:rPr>
      </w:pPr>
      <w:r w:rsidRPr="009C3B24">
        <w:rPr>
          <w:rFonts w:ascii="Calibri" w:eastAsia="Times New Roman" w:hAnsi="Calibri" w:cs="Calibri"/>
          <w:color w:val="000000"/>
        </w:rPr>
        <w:t> </w:t>
      </w:r>
    </w:p>
    <w:p w:rsidR="009C3B24" w:rsidRPr="00C740FF" w:rsidRDefault="009C3B24">
      <w:pPr>
        <w:spacing w:after="0"/>
        <w:rPr>
          <w:rFonts w:ascii="Times New Roman" w:hAnsi="Times New Roman" w:cs="Times New Roman"/>
          <w:color w:val="000000"/>
          <w:sz w:val="24"/>
          <w:szCs w:val="24"/>
          <w:shd w:val="clear" w:color="auto" w:fill="FFFFFF"/>
        </w:rPr>
      </w:pPr>
    </w:p>
    <w:sectPr w:rsidR="009C3B24" w:rsidRPr="00C740FF" w:rsidSect="003C73A9">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1261" w:rsidRDefault="00701261" w:rsidP="005B7792">
      <w:pPr>
        <w:spacing w:after="0" w:line="240" w:lineRule="auto"/>
      </w:pPr>
      <w:r>
        <w:separator/>
      </w:r>
    </w:p>
  </w:endnote>
  <w:endnote w:type="continuationSeparator" w:id="0">
    <w:p w:rsidR="00701261" w:rsidRDefault="00701261" w:rsidP="005B77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1261" w:rsidRDefault="00701261" w:rsidP="005B7792">
      <w:pPr>
        <w:spacing w:after="0" w:line="240" w:lineRule="auto"/>
      </w:pPr>
      <w:r>
        <w:separator/>
      </w:r>
    </w:p>
  </w:footnote>
  <w:footnote w:type="continuationSeparator" w:id="0">
    <w:p w:rsidR="00701261" w:rsidRDefault="00701261" w:rsidP="005B77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792" w:rsidRPr="00FF0A79" w:rsidRDefault="002B3C1F">
    <w:pPr>
      <w:pStyle w:val="Header"/>
      <w:rPr>
        <w:rFonts w:ascii="Times New Roman" w:hAnsi="Times New Roman" w:cs="Times New Roman"/>
        <w:b/>
        <w:color w:val="7F7F7F" w:themeColor="text1" w:themeTint="80"/>
        <w:sz w:val="24"/>
        <w:szCs w:val="24"/>
      </w:rPr>
    </w:pPr>
    <w:r>
      <w:rPr>
        <w:rFonts w:ascii="Times New Roman" w:hAnsi="Times New Roman" w:cs="Times New Roman"/>
        <w:b/>
        <w:noProof/>
        <w:color w:val="7F7F7F" w:themeColor="text1" w:themeTint="80"/>
        <w:sz w:val="24"/>
        <w:szCs w:val="24"/>
        <w:lang w:eastAsia="zh-TW"/>
      </w:rPr>
      <w:pict>
        <v:shapetype id="_x0000_t202" coordsize="21600,21600" o:spt="202" path="m,l,21600r21600,l21600,xe">
          <v:stroke joinstyle="miter"/>
          <v:path gradientshapeok="t" o:connecttype="rect"/>
        </v:shapetype>
        <v:shape id="_x0000_s5122" type="#_x0000_t202" style="position:absolute;margin-left:0;margin-top:0;width:468pt;height:13.45pt;z-index:251661312;mso-width-percent:1000;mso-position-horizontal:left;mso-position-horizontal-relative:margin;mso-position-vertical:center;mso-position-vertical-relative:top-margin-area;mso-width-percent:1000;mso-width-relative:margin;v-text-anchor:middle" o:allowincell="f" filled="f" stroked="f">
          <v:textbox style="mso-fit-shape-to-text:t" inset=",0,,0">
            <w:txbxContent>
              <w:p w:rsidR="005B7792" w:rsidRDefault="005B7792">
                <w:pPr>
                  <w:spacing w:after="0" w:line="240" w:lineRule="auto"/>
                  <w:jc w:val="right"/>
                </w:pPr>
                <w:r>
                  <w:t xml:space="preserve">                </w:t>
                </w:r>
              </w:p>
            </w:txbxContent>
          </v:textbox>
          <w10:wrap anchorx="margin" anchory="margin"/>
        </v:shape>
      </w:pict>
    </w:r>
    <w:r>
      <w:rPr>
        <w:rFonts w:ascii="Times New Roman" w:hAnsi="Times New Roman" w:cs="Times New Roman"/>
        <w:b/>
        <w:noProof/>
        <w:color w:val="7F7F7F" w:themeColor="text1" w:themeTint="80"/>
        <w:sz w:val="24"/>
        <w:szCs w:val="24"/>
        <w:lang w:eastAsia="zh-TW"/>
      </w:rPr>
      <w:pict>
        <v:shape id="_x0000_s5121" type="#_x0000_t202" style="position:absolute;margin-left:4984pt;margin-top:0;width:1in;height:13.45pt;z-index:251660288;mso-width-percent:1000;mso-position-horizontal:right;mso-position-horizontal-relative:page;mso-position-vertical:center;mso-position-vertical-relative:top-margin-area;mso-width-percent:1000;mso-width-relative:right-margin-area;v-text-anchor:middle" o:allowincell="f" fillcolor="#4f81bd [3204]" stroked="f">
          <v:textbox style="mso-fit-shape-to-text:t" inset=",0,,0">
            <w:txbxContent>
              <w:p w:rsidR="005B7792" w:rsidRDefault="002B3C1F">
                <w:pPr>
                  <w:spacing w:after="0" w:line="240" w:lineRule="auto"/>
                  <w:rPr>
                    <w:color w:val="FFFFFF" w:themeColor="background1"/>
                  </w:rPr>
                </w:pPr>
                <w:fldSimple w:instr=" PAGE   \* MERGEFORMAT ">
                  <w:r w:rsidR="009F4AD9" w:rsidRPr="009F4AD9">
                    <w:rPr>
                      <w:noProof/>
                      <w:color w:val="FFFFFF" w:themeColor="background1"/>
                    </w:rPr>
                    <w:t>8</w:t>
                  </w:r>
                </w:fldSimple>
              </w:p>
            </w:txbxContent>
          </v:textbox>
          <w10:wrap anchorx="page" anchory="margin"/>
        </v:shape>
      </w:pict>
    </w:r>
    <w:r w:rsidR="005B7792" w:rsidRPr="00FF0A79">
      <w:rPr>
        <w:rFonts w:ascii="Times New Roman" w:hAnsi="Times New Roman" w:cs="Times New Roman"/>
        <w:b/>
        <w:color w:val="7F7F7F" w:themeColor="text1" w:themeTint="80"/>
        <w:sz w:val="24"/>
        <w:szCs w:val="24"/>
      </w:rPr>
      <w:t>L. Tavares:  Synthesis Report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8194"/>
    <o:shapelayout v:ext="edit">
      <o:idmap v:ext="edit" data="5"/>
    </o:shapelayout>
  </w:hdrShapeDefaults>
  <w:footnotePr>
    <w:footnote w:id="-1"/>
    <w:footnote w:id="0"/>
  </w:footnotePr>
  <w:endnotePr>
    <w:endnote w:id="-1"/>
    <w:endnote w:id="0"/>
  </w:endnotePr>
  <w:compat/>
  <w:rsids>
    <w:rsidRoot w:val="009C61E4"/>
    <w:rsid w:val="00006CB4"/>
    <w:rsid w:val="00065761"/>
    <w:rsid w:val="000A48DE"/>
    <w:rsid w:val="000C1BFE"/>
    <w:rsid w:val="000C49AD"/>
    <w:rsid w:val="000D2C13"/>
    <w:rsid w:val="000F691C"/>
    <w:rsid w:val="00100312"/>
    <w:rsid w:val="00115938"/>
    <w:rsid w:val="00117C6D"/>
    <w:rsid w:val="00133DD7"/>
    <w:rsid w:val="00150C0B"/>
    <w:rsid w:val="00157EA0"/>
    <w:rsid w:val="00170CF1"/>
    <w:rsid w:val="00180E10"/>
    <w:rsid w:val="001932EE"/>
    <w:rsid w:val="001952EC"/>
    <w:rsid w:val="001A0477"/>
    <w:rsid w:val="001B35FD"/>
    <w:rsid w:val="001C110D"/>
    <w:rsid w:val="00210037"/>
    <w:rsid w:val="00212F68"/>
    <w:rsid w:val="0023798D"/>
    <w:rsid w:val="002417D9"/>
    <w:rsid w:val="0024648A"/>
    <w:rsid w:val="002A372C"/>
    <w:rsid w:val="002A4A05"/>
    <w:rsid w:val="002B3C1F"/>
    <w:rsid w:val="002C39FB"/>
    <w:rsid w:val="002E23E5"/>
    <w:rsid w:val="002F2A71"/>
    <w:rsid w:val="00303F45"/>
    <w:rsid w:val="00366688"/>
    <w:rsid w:val="0037782D"/>
    <w:rsid w:val="00380D4A"/>
    <w:rsid w:val="00386881"/>
    <w:rsid w:val="003A2803"/>
    <w:rsid w:val="003B1106"/>
    <w:rsid w:val="003B3601"/>
    <w:rsid w:val="003B4022"/>
    <w:rsid w:val="003B6582"/>
    <w:rsid w:val="003C73A9"/>
    <w:rsid w:val="003D1F06"/>
    <w:rsid w:val="003E28B0"/>
    <w:rsid w:val="003F1DE1"/>
    <w:rsid w:val="0040092C"/>
    <w:rsid w:val="004118E7"/>
    <w:rsid w:val="00411C55"/>
    <w:rsid w:val="00461633"/>
    <w:rsid w:val="004766F0"/>
    <w:rsid w:val="0049782A"/>
    <w:rsid w:val="004A5B4F"/>
    <w:rsid w:val="004F0F0C"/>
    <w:rsid w:val="004F3B3A"/>
    <w:rsid w:val="0050223B"/>
    <w:rsid w:val="005303C5"/>
    <w:rsid w:val="005329D4"/>
    <w:rsid w:val="00535C62"/>
    <w:rsid w:val="0055516B"/>
    <w:rsid w:val="0056595E"/>
    <w:rsid w:val="005B712A"/>
    <w:rsid w:val="005B7792"/>
    <w:rsid w:val="005D1FD7"/>
    <w:rsid w:val="006A306A"/>
    <w:rsid w:val="006B0DDD"/>
    <w:rsid w:val="006E3EA0"/>
    <w:rsid w:val="00700943"/>
    <w:rsid w:val="00701261"/>
    <w:rsid w:val="00703DD8"/>
    <w:rsid w:val="007312E5"/>
    <w:rsid w:val="00734595"/>
    <w:rsid w:val="007872F7"/>
    <w:rsid w:val="00794AFE"/>
    <w:rsid w:val="007D0C20"/>
    <w:rsid w:val="007F500E"/>
    <w:rsid w:val="00800950"/>
    <w:rsid w:val="008051B1"/>
    <w:rsid w:val="00817625"/>
    <w:rsid w:val="0083008F"/>
    <w:rsid w:val="00831D60"/>
    <w:rsid w:val="00845280"/>
    <w:rsid w:val="00866687"/>
    <w:rsid w:val="00872A0D"/>
    <w:rsid w:val="00892E4E"/>
    <w:rsid w:val="008C50A0"/>
    <w:rsid w:val="008F09F6"/>
    <w:rsid w:val="00952035"/>
    <w:rsid w:val="009C3B24"/>
    <w:rsid w:val="009C61E4"/>
    <w:rsid w:val="009F4AD9"/>
    <w:rsid w:val="00A467BA"/>
    <w:rsid w:val="00A85809"/>
    <w:rsid w:val="00AB3E91"/>
    <w:rsid w:val="00AE2758"/>
    <w:rsid w:val="00B155A1"/>
    <w:rsid w:val="00B20BA3"/>
    <w:rsid w:val="00B30B41"/>
    <w:rsid w:val="00B74998"/>
    <w:rsid w:val="00B80560"/>
    <w:rsid w:val="00B93659"/>
    <w:rsid w:val="00BB1A0B"/>
    <w:rsid w:val="00C201AC"/>
    <w:rsid w:val="00C24FBA"/>
    <w:rsid w:val="00C3251C"/>
    <w:rsid w:val="00C409F7"/>
    <w:rsid w:val="00C5295D"/>
    <w:rsid w:val="00C56773"/>
    <w:rsid w:val="00C72C08"/>
    <w:rsid w:val="00C740FF"/>
    <w:rsid w:val="00CD185B"/>
    <w:rsid w:val="00CD369B"/>
    <w:rsid w:val="00CE755D"/>
    <w:rsid w:val="00D06CB7"/>
    <w:rsid w:val="00D1769B"/>
    <w:rsid w:val="00D27DE2"/>
    <w:rsid w:val="00D3231F"/>
    <w:rsid w:val="00D329D0"/>
    <w:rsid w:val="00D55CAF"/>
    <w:rsid w:val="00D75A5F"/>
    <w:rsid w:val="00DF52F8"/>
    <w:rsid w:val="00E03F70"/>
    <w:rsid w:val="00E04ACE"/>
    <w:rsid w:val="00E13218"/>
    <w:rsid w:val="00E17A1C"/>
    <w:rsid w:val="00E2729A"/>
    <w:rsid w:val="00E85A96"/>
    <w:rsid w:val="00E87971"/>
    <w:rsid w:val="00E97093"/>
    <w:rsid w:val="00ED16C1"/>
    <w:rsid w:val="00F003B4"/>
    <w:rsid w:val="00F027A6"/>
    <w:rsid w:val="00F4677B"/>
    <w:rsid w:val="00F5147B"/>
    <w:rsid w:val="00F5552C"/>
    <w:rsid w:val="00F6737F"/>
    <w:rsid w:val="00F8594D"/>
    <w:rsid w:val="00F93E83"/>
    <w:rsid w:val="00FC2940"/>
    <w:rsid w:val="00FD56D4"/>
    <w:rsid w:val="00FD7CF7"/>
    <w:rsid w:val="00FF0A79"/>
    <w:rsid w:val="00FF23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3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0DDD"/>
    <w:rPr>
      <w:color w:val="0000FF" w:themeColor="hyperlink"/>
      <w:u w:val="single"/>
    </w:rPr>
  </w:style>
  <w:style w:type="character" w:customStyle="1" w:styleId="apple-converted-space">
    <w:name w:val="apple-converted-space"/>
    <w:basedOn w:val="DefaultParagraphFont"/>
    <w:rsid w:val="006B0DDD"/>
  </w:style>
  <w:style w:type="paragraph" w:styleId="NormalWeb">
    <w:name w:val="Normal (Web)"/>
    <w:basedOn w:val="Normal"/>
    <w:uiPriority w:val="99"/>
    <w:unhideWhenUsed/>
    <w:rsid w:val="009C3B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3B24"/>
    <w:rPr>
      <w:b/>
      <w:bCs/>
    </w:rPr>
  </w:style>
  <w:style w:type="paragraph" w:styleId="Header">
    <w:name w:val="header"/>
    <w:basedOn w:val="Normal"/>
    <w:link w:val="HeaderChar"/>
    <w:uiPriority w:val="99"/>
    <w:semiHidden/>
    <w:unhideWhenUsed/>
    <w:rsid w:val="005B77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7792"/>
  </w:style>
  <w:style w:type="paragraph" w:styleId="Footer">
    <w:name w:val="footer"/>
    <w:basedOn w:val="Normal"/>
    <w:link w:val="FooterChar"/>
    <w:uiPriority w:val="99"/>
    <w:semiHidden/>
    <w:unhideWhenUsed/>
    <w:rsid w:val="005B779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B7792"/>
  </w:style>
  <w:style w:type="character" w:styleId="CommentReference">
    <w:name w:val="annotation reference"/>
    <w:basedOn w:val="DefaultParagraphFont"/>
    <w:uiPriority w:val="99"/>
    <w:semiHidden/>
    <w:unhideWhenUsed/>
    <w:rsid w:val="00180E10"/>
    <w:rPr>
      <w:sz w:val="16"/>
      <w:szCs w:val="16"/>
    </w:rPr>
  </w:style>
  <w:style w:type="paragraph" w:styleId="CommentText">
    <w:name w:val="annotation text"/>
    <w:basedOn w:val="Normal"/>
    <w:link w:val="CommentTextChar"/>
    <w:uiPriority w:val="99"/>
    <w:semiHidden/>
    <w:unhideWhenUsed/>
    <w:rsid w:val="00180E10"/>
    <w:pPr>
      <w:spacing w:line="240" w:lineRule="auto"/>
    </w:pPr>
    <w:rPr>
      <w:sz w:val="20"/>
      <w:szCs w:val="20"/>
    </w:rPr>
  </w:style>
  <w:style w:type="character" w:customStyle="1" w:styleId="CommentTextChar">
    <w:name w:val="Comment Text Char"/>
    <w:basedOn w:val="DefaultParagraphFont"/>
    <w:link w:val="CommentText"/>
    <w:uiPriority w:val="99"/>
    <w:semiHidden/>
    <w:rsid w:val="00180E10"/>
    <w:rPr>
      <w:sz w:val="20"/>
      <w:szCs w:val="20"/>
    </w:rPr>
  </w:style>
  <w:style w:type="paragraph" w:styleId="CommentSubject">
    <w:name w:val="annotation subject"/>
    <w:basedOn w:val="CommentText"/>
    <w:next w:val="CommentText"/>
    <w:link w:val="CommentSubjectChar"/>
    <w:uiPriority w:val="99"/>
    <w:semiHidden/>
    <w:unhideWhenUsed/>
    <w:rsid w:val="00180E10"/>
    <w:rPr>
      <w:b/>
      <w:bCs/>
    </w:rPr>
  </w:style>
  <w:style w:type="character" w:customStyle="1" w:styleId="CommentSubjectChar">
    <w:name w:val="Comment Subject Char"/>
    <w:basedOn w:val="CommentTextChar"/>
    <w:link w:val="CommentSubject"/>
    <w:uiPriority w:val="99"/>
    <w:semiHidden/>
    <w:rsid w:val="00180E10"/>
    <w:rPr>
      <w:b/>
      <w:bCs/>
    </w:rPr>
  </w:style>
  <w:style w:type="paragraph" w:styleId="BalloonText">
    <w:name w:val="Balloon Text"/>
    <w:basedOn w:val="Normal"/>
    <w:link w:val="BalloonTextChar"/>
    <w:uiPriority w:val="99"/>
    <w:semiHidden/>
    <w:unhideWhenUsed/>
    <w:rsid w:val="00180E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E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004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61809C-8E3A-466A-B79B-32D65A0CE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12</Pages>
  <Words>2966</Words>
  <Characters>16909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19836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Linda</cp:lastModifiedBy>
  <cp:revision>109</cp:revision>
  <dcterms:created xsi:type="dcterms:W3CDTF">2012-07-24T19:53:00Z</dcterms:created>
  <dcterms:modified xsi:type="dcterms:W3CDTF">2012-07-28T20:33:00Z</dcterms:modified>
</cp:coreProperties>
</file>